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4AE90" w14:textId="58F58276" w:rsidR="009F48B2" w:rsidRPr="00A21BE0" w:rsidRDefault="00A6127F">
      <w:pPr>
        <w:widowControl w:val="0"/>
        <w:tabs>
          <w:tab w:val="right" w:pos="9356"/>
          <w:tab w:val="right" w:pos="10206"/>
        </w:tabs>
        <w:spacing w:before="0" w:beforeAutospacing="0" w:after="0"/>
        <w:rPr>
          <w:rFonts w:ascii="Arial" w:hAnsi="Arial" w:cs="Arial"/>
          <w:b/>
          <w:bCs/>
          <w:lang w:eastAsia="ja-JP"/>
        </w:rPr>
      </w:pPr>
      <w:r w:rsidRPr="00A21BE0">
        <w:rPr>
          <w:rFonts w:ascii="Arial" w:hAnsi="Arial" w:cs="Arial"/>
          <w:b/>
          <w:bCs/>
          <w:lang w:eastAsia="ja-JP"/>
        </w:rPr>
        <w:t>3GPP TSG-RAN WG4 Meeting # 11</w:t>
      </w:r>
      <w:r w:rsidR="00751AC5">
        <w:rPr>
          <w:rFonts w:ascii="Arial" w:hAnsi="Arial" w:cs="Arial"/>
          <w:b/>
          <w:bCs/>
          <w:lang w:eastAsia="ja-JP"/>
        </w:rPr>
        <w:t>7</w:t>
      </w:r>
      <w:r w:rsidRPr="00A21BE0">
        <w:rPr>
          <w:rFonts w:ascii="Arial" w:hAnsi="Arial" w:cs="Arial"/>
          <w:b/>
          <w:bCs/>
          <w:lang w:eastAsia="ja-JP"/>
        </w:rPr>
        <w:t xml:space="preserve"> </w:t>
      </w:r>
      <w:r w:rsidRPr="00A21BE0">
        <w:tab/>
      </w:r>
      <w:r w:rsidRPr="00A21BE0">
        <w:rPr>
          <w:rFonts w:ascii="Arial" w:hAnsi="Arial" w:cs="Arial"/>
          <w:b/>
          <w:bCs/>
          <w:lang w:eastAsia="ja-JP"/>
        </w:rPr>
        <w:t xml:space="preserve">    </w:t>
      </w:r>
      <w:r w:rsidR="00E60A18" w:rsidRPr="0076464D">
        <w:rPr>
          <w:rFonts w:ascii="Arial" w:hAnsi="Arial" w:cs="Arial"/>
          <w:b/>
          <w:bCs/>
          <w:lang w:eastAsia="ja-JP"/>
        </w:rPr>
        <w:t>R4-25</w:t>
      </w:r>
      <w:r w:rsidR="00D56930" w:rsidRPr="0076464D">
        <w:rPr>
          <w:rFonts w:ascii="Arial" w:hAnsi="Arial" w:cs="Arial"/>
          <w:b/>
          <w:bCs/>
          <w:lang w:eastAsia="ja-JP"/>
        </w:rPr>
        <w:t>21204</w:t>
      </w:r>
    </w:p>
    <w:p w14:paraId="29E4AE91" w14:textId="3286BD35" w:rsidR="009F48B2" w:rsidRPr="00A21BE0" w:rsidRDefault="00751AC5">
      <w:pPr>
        <w:widowControl w:val="0"/>
        <w:tabs>
          <w:tab w:val="right" w:pos="9356"/>
          <w:tab w:val="right" w:pos="10206"/>
        </w:tabs>
        <w:spacing w:before="0" w:beforeAutospacing="0" w:after="0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Dallas</w:t>
      </w:r>
      <w:r w:rsidR="00A6127F" w:rsidRPr="00A21BE0">
        <w:rPr>
          <w:rFonts w:ascii="Arial" w:hAnsi="Arial" w:cs="Arial"/>
          <w:b/>
          <w:bCs/>
          <w:lang w:eastAsia="ja-JP"/>
        </w:rPr>
        <w:t xml:space="preserve">, </w:t>
      </w:r>
      <w:r>
        <w:rPr>
          <w:rFonts w:ascii="Arial" w:hAnsi="Arial" w:cs="Arial"/>
          <w:b/>
          <w:bCs/>
          <w:lang w:eastAsia="ja-JP"/>
        </w:rPr>
        <w:t>US</w:t>
      </w:r>
      <w:r w:rsidR="00A6127F" w:rsidRPr="00A21BE0">
        <w:rPr>
          <w:rFonts w:ascii="Arial" w:hAnsi="Arial" w:cs="Arial"/>
          <w:b/>
          <w:bCs/>
          <w:lang w:eastAsia="ja-JP"/>
        </w:rPr>
        <w:t xml:space="preserve">, </w:t>
      </w:r>
      <w:r>
        <w:rPr>
          <w:rFonts w:ascii="Arial" w:hAnsi="Arial" w:cs="Arial"/>
          <w:b/>
          <w:bCs/>
          <w:lang w:eastAsia="ja-JP"/>
        </w:rPr>
        <w:t>17</w:t>
      </w:r>
      <w:r w:rsidR="00A6127F" w:rsidRPr="00A21BE0">
        <w:rPr>
          <w:rFonts w:ascii="Arial" w:hAnsi="Arial" w:cs="Arial"/>
          <w:b/>
          <w:bCs/>
          <w:lang w:eastAsia="ja-JP"/>
        </w:rPr>
        <w:t xml:space="preserve"> – </w:t>
      </w:r>
      <w:r>
        <w:rPr>
          <w:rFonts w:ascii="Arial" w:hAnsi="Arial" w:cs="Arial"/>
          <w:b/>
          <w:bCs/>
          <w:lang w:eastAsia="ja-JP"/>
        </w:rPr>
        <w:t>21</w:t>
      </w:r>
      <w:r w:rsidR="00A6127F" w:rsidRPr="00A21BE0">
        <w:rPr>
          <w:rFonts w:ascii="Arial" w:hAnsi="Arial" w:cs="Arial"/>
          <w:b/>
          <w:bCs/>
          <w:lang w:eastAsia="ja-JP"/>
        </w:rPr>
        <w:t xml:space="preserve"> </w:t>
      </w:r>
      <w:r>
        <w:rPr>
          <w:rFonts w:ascii="Arial" w:hAnsi="Arial" w:cs="Arial"/>
          <w:b/>
          <w:bCs/>
          <w:lang w:eastAsia="ja-JP"/>
        </w:rPr>
        <w:t>November</w:t>
      </w:r>
      <w:r w:rsidR="00A6127F" w:rsidRPr="00A21BE0">
        <w:rPr>
          <w:rFonts w:ascii="Arial" w:hAnsi="Arial" w:cs="Arial"/>
          <w:b/>
          <w:bCs/>
          <w:lang w:eastAsia="ja-JP"/>
        </w:rPr>
        <w:t xml:space="preserve"> 2025</w:t>
      </w:r>
    </w:p>
    <w:p w14:paraId="29E4AE92" w14:textId="77777777" w:rsidR="009F48B2" w:rsidRPr="00A21BE0" w:rsidRDefault="009F48B2">
      <w:pPr>
        <w:widowControl w:val="0"/>
        <w:tabs>
          <w:tab w:val="right" w:pos="9356"/>
          <w:tab w:val="right" w:pos="10206"/>
        </w:tabs>
        <w:spacing w:after="0"/>
        <w:rPr>
          <w:rFonts w:ascii="Arial" w:hAnsi="Arial" w:cs="Arial"/>
          <w:b/>
          <w:lang w:eastAsia="ja-JP"/>
        </w:rPr>
      </w:pPr>
    </w:p>
    <w:p w14:paraId="29E4AE93" w14:textId="75D0F35A" w:rsidR="009F48B2" w:rsidRPr="00A21BE0" w:rsidRDefault="00A6127F">
      <w:pPr>
        <w:tabs>
          <w:tab w:val="left" w:pos="1985"/>
        </w:tabs>
        <w:spacing w:before="0" w:beforeAutospacing="0" w:after="120"/>
        <w:rPr>
          <w:rFonts w:ascii="Arial" w:eastAsia="MS Mincho" w:hAnsi="Arial" w:cs="Arial"/>
          <w:b/>
          <w:bCs/>
        </w:rPr>
      </w:pPr>
      <w:r w:rsidRPr="00A21BE0">
        <w:rPr>
          <w:rFonts w:ascii="Arial" w:eastAsia="MS Mincho" w:hAnsi="Arial" w:cs="Arial"/>
          <w:b/>
          <w:bCs/>
        </w:rPr>
        <w:t>Agenda Item:</w:t>
      </w:r>
      <w:r w:rsidRPr="00A21BE0">
        <w:rPr>
          <w:rFonts w:ascii="Arial" w:eastAsia="MS Mincho" w:hAnsi="Arial" w:cs="Arial"/>
          <w:b/>
          <w:bCs/>
        </w:rPr>
        <w:tab/>
      </w:r>
      <w:r w:rsidR="00D56930">
        <w:rPr>
          <w:rFonts w:ascii="Arial" w:eastAsia="MS Mincho" w:hAnsi="Arial" w:cs="Arial"/>
          <w:b/>
          <w:bCs/>
        </w:rPr>
        <w:t>6.11.7</w:t>
      </w:r>
    </w:p>
    <w:p w14:paraId="29E4AE94" w14:textId="77777777" w:rsidR="009F48B2" w:rsidRPr="00A21BE0" w:rsidRDefault="00A6127F">
      <w:pPr>
        <w:tabs>
          <w:tab w:val="left" w:pos="1985"/>
        </w:tabs>
        <w:spacing w:before="0" w:beforeAutospacing="0" w:after="120"/>
        <w:rPr>
          <w:rFonts w:ascii="Arial" w:eastAsia="MS Mincho" w:hAnsi="Arial" w:cs="Arial"/>
          <w:b/>
          <w:bCs/>
        </w:rPr>
      </w:pPr>
      <w:r w:rsidRPr="00A21BE0">
        <w:rPr>
          <w:rFonts w:ascii="Arial" w:eastAsia="MS Mincho" w:hAnsi="Arial" w:cs="Arial"/>
          <w:b/>
          <w:bCs/>
        </w:rPr>
        <w:t xml:space="preserve">Source: </w:t>
      </w:r>
      <w:r w:rsidRPr="00A21BE0">
        <w:rPr>
          <w:rFonts w:ascii="Arial" w:eastAsia="MS Mincho" w:hAnsi="Arial" w:cs="Arial"/>
          <w:b/>
          <w:bCs/>
        </w:rPr>
        <w:tab/>
        <w:t>Ericsson</w:t>
      </w:r>
    </w:p>
    <w:p w14:paraId="29E4AE95" w14:textId="120E9C4B" w:rsidR="009F48B2" w:rsidRPr="00A21BE0" w:rsidRDefault="00A6127F" w:rsidP="00910949">
      <w:pPr>
        <w:tabs>
          <w:tab w:val="left" w:pos="1985"/>
        </w:tabs>
        <w:spacing w:before="0" w:beforeAutospacing="0" w:after="120"/>
        <w:ind w:left="1980" w:hanging="1980"/>
        <w:rPr>
          <w:rFonts w:ascii="Arial" w:eastAsia="MS Mincho" w:hAnsi="Arial" w:cs="Arial"/>
          <w:b/>
          <w:bCs/>
        </w:rPr>
      </w:pPr>
      <w:r w:rsidRPr="00A21BE0">
        <w:rPr>
          <w:rFonts w:ascii="Arial" w:eastAsia="MS Mincho" w:hAnsi="Arial" w:cs="Arial"/>
          <w:b/>
          <w:bCs/>
        </w:rPr>
        <w:t>Title:</w:t>
      </w:r>
      <w:r w:rsidRPr="00A21BE0">
        <w:tab/>
      </w:r>
      <w:r w:rsidRPr="00A21BE0">
        <w:rPr>
          <w:rFonts w:ascii="Arial" w:eastAsia="MS Mincho" w:hAnsi="Arial"/>
          <w:b/>
          <w:bCs/>
        </w:rPr>
        <w:t xml:space="preserve">On </w:t>
      </w:r>
      <w:r w:rsidR="00910949">
        <w:rPr>
          <w:rFonts w:ascii="Arial" w:eastAsia="MS Mincho" w:hAnsi="Arial"/>
          <w:b/>
          <w:bCs/>
        </w:rPr>
        <w:t>test</w:t>
      </w:r>
      <w:r w:rsidR="00751AC5">
        <w:rPr>
          <w:rFonts w:ascii="Arial" w:eastAsia="MS Mincho" w:hAnsi="Arial"/>
          <w:b/>
          <w:bCs/>
        </w:rPr>
        <w:t xml:space="preserve"> cases for</w:t>
      </w:r>
      <w:r w:rsidRPr="00A21BE0">
        <w:rPr>
          <w:rFonts w:ascii="Arial" w:eastAsia="MS Mincho" w:hAnsi="Arial"/>
          <w:b/>
          <w:bCs/>
        </w:rPr>
        <w:t xml:space="preserve"> </w:t>
      </w:r>
      <w:r w:rsidR="006631AD">
        <w:rPr>
          <w:rFonts w:ascii="Arial" w:eastAsia="MS Mincho" w:hAnsi="Arial"/>
          <w:b/>
          <w:bCs/>
        </w:rPr>
        <w:t>UE-based positioning case 1</w:t>
      </w:r>
    </w:p>
    <w:p w14:paraId="29E4AE96" w14:textId="77777777" w:rsidR="009F48B2" w:rsidRPr="00A21BE0" w:rsidRDefault="00A6127F">
      <w:pPr>
        <w:tabs>
          <w:tab w:val="left" w:pos="1985"/>
        </w:tabs>
        <w:spacing w:before="0" w:beforeAutospacing="0" w:after="120"/>
        <w:rPr>
          <w:rFonts w:ascii="Arial" w:eastAsia="MS Mincho" w:hAnsi="Arial" w:cs="Arial"/>
          <w:b/>
          <w:bCs/>
        </w:rPr>
      </w:pPr>
      <w:r w:rsidRPr="00A21BE0">
        <w:rPr>
          <w:rFonts w:ascii="Arial" w:eastAsia="MS Mincho" w:hAnsi="Arial" w:cs="Arial"/>
          <w:b/>
          <w:bCs/>
        </w:rPr>
        <w:t>Document for:</w:t>
      </w:r>
      <w:r w:rsidRPr="00A21BE0">
        <w:rPr>
          <w:rFonts w:ascii="Arial" w:eastAsia="MS Mincho" w:hAnsi="Arial" w:cs="Arial"/>
          <w:b/>
          <w:bCs/>
        </w:rPr>
        <w:tab/>
        <w:t>Approval</w:t>
      </w:r>
    </w:p>
    <w:p w14:paraId="29E4AE97" w14:textId="77777777" w:rsidR="009F48B2" w:rsidRPr="00A21BE0" w:rsidRDefault="009F48B2">
      <w:pPr>
        <w:tabs>
          <w:tab w:val="left" w:pos="1985"/>
        </w:tabs>
        <w:spacing w:before="0" w:beforeAutospacing="0" w:after="120"/>
        <w:rPr>
          <w:rFonts w:ascii="Arial" w:eastAsia="MS Mincho" w:hAnsi="Arial" w:cs="Arial"/>
          <w:b/>
          <w:bCs/>
        </w:rPr>
      </w:pPr>
    </w:p>
    <w:p w14:paraId="29E4AE98" w14:textId="77777777" w:rsidR="009F48B2" w:rsidRPr="00A21BE0" w:rsidRDefault="00A6127F">
      <w:pPr>
        <w:pStyle w:val="Heading1"/>
        <w:tabs>
          <w:tab w:val="left" w:pos="432"/>
        </w:tabs>
        <w:ind w:left="431" w:right="72" w:hanging="431"/>
        <w:jc w:val="both"/>
        <w:rPr>
          <w:szCs w:val="36"/>
          <w:lang w:val="en-US"/>
        </w:rPr>
      </w:pPr>
      <w:r w:rsidRPr="00A21BE0">
        <w:rPr>
          <w:szCs w:val="36"/>
          <w:lang w:val="en-US"/>
        </w:rPr>
        <w:t>Introduction</w:t>
      </w:r>
      <w:bookmarkStart w:id="0" w:name="OLE_LINK13"/>
      <w:bookmarkStart w:id="1" w:name="OLE_LINK14"/>
    </w:p>
    <w:p w14:paraId="5560D9C7" w14:textId="58D8967C" w:rsidR="007F707A" w:rsidRDefault="007F707A" w:rsidP="007F707A">
      <w:pPr>
        <w:spacing w:after="120"/>
        <w:jc w:val="both"/>
        <w:rPr>
          <w:lang w:eastAsia="ja-JP"/>
        </w:rPr>
      </w:pPr>
      <w:r>
        <w:rPr>
          <w:lang w:eastAsia="ja-JP"/>
        </w:rPr>
        <w:t>In the last meeting it was agreed to define test cases for validation of reporting delay requirement for AI/ML based positioning case 1</w:t>
      </w:r>
      <w:r w:rsidR="00A6127F" w:rsidRPr="00A21BE0">
        <w:rPr>
          <w:lang w:eastAsia="ja-JP"/>
        </w:rPr>
        <w:t xml:space="preserve"> [1].</w:t>
      </w:r>
      <w:r>
        <w:rPr>
          <w:lang w:eastAsia="ja-JP"/>
        </w:rPr>
        <w:t xml:space="preserve"> In this contribution details related to the test cases are discussed.</w:t>
      </w:r>
    </w:p>
    <w:p w14:paraId="2CC83ED6" w14:textId="352AB309" w:rsidR="007F707A" w:rsidRDefault="007F707A" w:rsidP="007F707A">
      <w:pPr>
        <w:rPr>
          <w:rFonts w:eastAsia="Yu Mincho"/>
          <w:iCs/>
          <w:lang w:eastAsia="ja-JP"/>
        </w:rPr>
      </w:pPr>
      <w:r w:rsidRPr="007F707A">
        <w:rPr>
          <w:rFonts w:eastAsia="Yu Mincho" w:hint="eastAsia"/>
          <w:b/>
          <w:bCs/>
          <w:iCs/>
          <w:u w:val="single"/>
          <w:lang w:eastAsia="ja-JP"/>
        </w:rPr>
        <w:t>Agreement</w:t>
      </w:r>
      <w:r w:rsidRPr="007F707A">
        <w:rPr>
          <w:rFonts w:eastAsia="Yu Mincho"/>
          <w:b/>
          <w:bCs/>
          <w:iCs/>
          <w:u w:val="single"/>
          <w:lang w:eastAsia="ja-JP"/>
        </w:rPr>
        <w:t xml:space="preserve"> from RAN4#116bis</w:t>
      </w:r>
      <w:r w:rsidR="00154D5C">
        <w:rPr>
          <w:rFonts w:eastAsia="Yu Mincho"/>
          <w:b/>
          <w:bCs/>
          <w:iCs/>
          <w:u w:val="single"/>
          <w:lang w:eastAsia="ja-JP"/>
        </w:rPr>
        <w:t xml:space="preserve"> [1]</w:t>
      </w:r>
      <w:r w:rsidRPr="009E27B2">
        <w:rPr>
          <w:rFonts w:eastAsia="Yu Mincho" w:hint="eastAsia"/>
          <w:iCs/>
          <w:lang w:eastAsia="ja-JP"/>
        </w:rPr>
        <w:t xml:space="preserve">: </w:t>
      </w:r>
    </w:p>
    <w:p w14:paraId="71F31814" w14:textId="2D1F81ED" w:rsidR="007F707A" w:rsidRPr="007F707A" w:rsidRDefault="007F707A" w:rsidP="007F707A">
      <w:pPr>
        <w:rPr>
          <w:rFonts w:eastAsia="Yu Mincho"/>
          <w:iCs/>
          <w:lang w:eastAsia="ja-JP"/>
        </w:rPr>
      </w:pPr>
      <w:r w:rsidRPr="007F707A">
        <w:rPr>
          <w:rFonts w:eastAsia="Yu Mincho" w:hint="eastAsia"/>
          <w:i/>
          <w:lang w:eastAsia="ja-JP"/>
        </w:rPr>
        <w:t xml:space="preserve">Introduce </w:t>
      </w:r>
      <w:r w:rsidRPr="007F707A">
        <w:rPr>
          <w:rFonts w:eastAsia="Yu Mincho"/>
          <w:i/>
          <w:lang w:eastAsia="ja-JP"/>
        </w:rPr>
        <w:t>“</w:t>
      </w:r>
      <w:r w:rsidRPr="007F707A">
        <w:rPr>
          <w:rFonts w:eastAsia="Yu Mincho" w:hint="eastAsia"/>
          <w:i/>
          <w:lang w:eastAsia="ja-JP"/>
        </w:rPr>
        <w:t>case 1</w:t>
      </w:r>
      <w:r w:rsidRPr="007F707A">
        <w:rPr>
          <w:rFonts w:eastAsia="Yu Mincho"/>
          <w:i/>
          <w:lang w:eastAsia="ja-JP"/>
        </w:rPr>
        <w:t>”</w:t>
      </w:r>
      <w:r w:rsidRPr="007F707A">
        <w:rPr>
          <w:rFonts w:eastAsia="Yu Mincho" w:hint="eastAsia"/>
          <w:i/>
          <w:lang w:eastAsia="ja-JP"/>
        </w:rPr>
        <w:t xml:space="preserve"> tests only for reporting delay, one for FR1 and one for FR2</w:t>
      </w:r>
    </w:p>
    <w:p w14:paraId="15EFA33D" w14:textId="77777777" w:rsidR="007F707A" w:rsidRPr="007F707A" w:rsidRDefault="007F707A" w:rsidP="007F707A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i/>
          <w:lang w:eastAsia="ja-JP"/>
        </w:rPr>
      </w:pPr>
      <w:r w:rsidRPr="007F707A">
        <w:rPr>
          <w:rFonts w:eastAsia="Yu Mincho"/>
          <w:i/>
          <w:lang w:eastAsia="ja-JP"/>
        </w:rPr>
        <w:t>O</w:t>
      </w:r>
      <w:r w:rsidRPr="007F707A">
        <w:rPr>
          <w:rFonts w:eastAsia="Yu Mincho" w:hint="eastAsia"/>
          <w:i/>
          <w:lang w:eastAsia="ja-JP"/>
        </w:rPr>
        <w:t>nly connected mode</w:t>
      </w:r>
    </w:p>
    <w:p w14:paraId="25562B43" w14:textId="77777777" w:rsidR="007F707A" w:rsidRPr="007F707A" w:rsidRDefault="007F707A" w:rsidP="007F707A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i/>
          <w:lang w:eastAsia="ja-JP"/>
        </w:rPr>
      </w:pPr>
      <w:r w:rsidRPr="007F707A">
        <w:rPr>
          <w:rFonts w:eastAsia="Yu Mincho"/>
          <w:i/>
          <w:lang w:eastAsia="ja-JP"/>
        </w:rPr>
        <w:t>O</w:t>
      </w:r>
      <w:r w:rsidRPr="007F707A">
        <w:rPr>
          <w:rFonts w:eastAsia="Yu Mincho" w:hint="eastAsia"/>
          <w:i/>
          <w:lang w:eastAsia="ja-JP"/>
        </w:rPr>
        <w:t>nly reporting delay to be tested</w:t>
      </w:r>
    </w:p>
    <w:p w14:paraId="29E4AE99" w14:textId="4BAFA028" w:rsidR="009F48B2" w:rsidRPr="00A21BE0" w:rsidRDefault="007F707A" w:rsidP="00535F3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eastAsia="ja-JP"/>
        </w:rPr>
      </w:pPr>
      <w:r w:rsidRPr="00535F3E">
        <w:rPr>
          <w:rFonts w:eastAsia="Yu Mincho"/>
          <w:i/>
          <w:lang w:eastAsia="ja-JP"/>
        </w:rPr>
        <w:t>O</w:t>
      </w:r>
      <w:r w:rsidRPr="00535F3E">
        <w:rPr>
          <w:rFonts w:eastAsia="Yu Mincho" w:hint="eastAsia"/>
          <w:i/>
          <w:lang w:eastAsia="ja-JP"/>
        </w:rPr>
        <w:t>nly for the case with gaps</w:t>
      </w:r>
      <w:r>
        <w:rPr>
          <w:lang w:eastAsia="ja-JP"/>
        </w:rPr>
        <w:t xml:space="preserve"> </w:t>
      </w:r>
    </w:p>
    <w:p w14:paraId="29E4AE9A" w14:textId="7664579F" w:rsidR="009F48B2" w:rsidRPr="00A21BE0" w:rsidRDefault="00A6127F">
      <w:pPr>
        <w:pStyle w:val="Heading1"/>
        <w:tabs>
          <w:tab w:val="left" w:pos="432"/>
        </w:tabs>
        <w:ind w:left="431" w:right="72" w:hanging="431"/>
        <w:jc w:val="both"/>
        <w:rPr>
          <w:szCs w:val="36"/>
          <w:lang w:val="en-US"/>
        </w:rPr>
      </w:pPr>
      <w:r w:rsidRPr="00A21BE0">
        <w:rPr>
          <w:szCs w:val="36"/>
          <w:lang w:val="en-US"/>
        </w:rPr>
        <w:t>Discussion</w:t>
      </w:r>
    </w:p>
    <w:p w14:paraId="49FAFC48" w14:textId="3B1F605F" w:rsidR="005364D7" w:rsidRDefault="00D33201" w:rsidP="00C02C0C">
      <w:pPr>
        <w:spacing w:before="0" w:beforeAutospacing="0" w:after="0"/>
        <w:jc w:val="both"/>
      </w:pPr>
      <w:r>
        <w:t xml:space="preserve">To </w:t>
      </w:r>
      <w:r w:rsidR="00AF06E2">
        <w:t>define the test case for UE-based positioning case 1</w:t>
      </w:r>
      <w:r w:rsidR="0041786C">
        <w:t xml:space="preserve"> in FR1</w:t>
      </w:r>
      <w:r w:rsidR="00AF06E2">
        <w:t xml:space="preserve">, </w:t>
      </w:r>
      <w:r w:rsidR="00C02C0C">
        <w:t>test configurations</w:t>
      </w:r>
      <w:r w:rsidR="000E7AA5">
        <w:t xml:space="preserve"> in Table A.6.6.12.1.1-1, general test parameters in </w:t>
      </w:r>
      <w:r w:rsidR="000E7AA5" w:rsidRPr="000E7AA5">
        <w:t>Table A.6.6.12.1.1-2</w:t>
      </w:r>
      <w:r w:rsidR="000E7AA5">
        <w:t xml:space="preserve">, </w:t>
      </w:r>
      <w:r w:rsidR="0041786C">
        <w:t xml:space="preserve">and </w:t>
      </w:r>
      <w:r w:rsidR="000E7AA5">
        <w:t xml:space="preserve">cell specific test parameters in </w:t>
      </w:r>
      <w:r w:rsidR="000E7AA5" w:rsidRPr="000E7AA5">
        <w:t>Table A.6.6.12.1.1-</w:t>
      </w:r>
      <w:r w:rsidR="000E7AA5">
        <w:t xml:space="preserve">3, </w:t>
      </w:r>
      <w:r w:rsidR="00C02C0C">
        <w:t xml:space="preserve">for </w:t>
      </w:r>
      <w:r w:rsidR="00C02C0C" w:rsidRPr="00C02C0C">
        <w:t>NR RSTD measurement reporting delay test case for single positioning frequency layer in FR1 SA</w:t>
      </w:r>
      <w:r w:rsidR="00C02C0C">
        <w:t xml:space="preserve"> in the existing specification can be reused. </w:t>
      </w:r>
      <w:r w:rsidR="0041786C">
        <w:t xml:space="preserve">And to define the test case for UE-based positioning case 1 in FR2, test configurations in Table A.7.6.9.1.1-1, general test parameters in </w:t>
      </w:r>
      <w:r w:rsidR="0041786C" w:rsidRPr="000E7AA5">
        <w:t>Table A.</w:t>
      </w:r>
      <w:r w:rsidR="0041786C">
        <w:t>7.6.9.</w:t>
      </w:r>
      <w:r w:rsidR="0041786C" w:rsidRPr="000E7AA5">
        <w:t>1.1-2</w:t>
      </w:r>
      <w:r w:rsidR="0041786C">
        <w:t xml:space="preserve">, and cell specific test parameters in </w:t>
      </w:r>
      <w:r w:rsidR="0041786C" w:rsidRPr="000E7AA5">
        <w:t>Table A.</w:t>
      </w:r>
      <w:r w:rsidR="0041786C">
        <w:t>7.6.9</w:t>
      </w:r>
      <w:r w:rsidR="0041786C" w:rsidRPr="000E7AA5">
        <w:t>.1.1-</w:t>
      </w:r>
      <w:r w:rsidR="0041786C">
        <w:t xml:space="preserve">3, for </w:t>
      </w:r>
      <w:r w:rsidR="0041786C" w:rsidRPr="00C02C0C">
        <w:t>NR RSTD measurement reporting delay test case for single positioning frequency layer in FR</w:t>
      </w:r>
      <w:r w:rsidR="00082516">
        <w:t>2</w:t>
      </w:r>
      <w:r w:rsidR="0041786C" w:rsidRPr="00C02C0C">
        <w:t xml:space="preserve"> SA</w:t>
      </w:r>
      <w:r w:rsidR="0041786C">
        <w:t xml:space="preserve"> in the existing specification can be reused. </w:t>
      </w:r>
      <w:r w:rsidR="00C02C0C">
        <w:t>The number of cells in the test</w:t>
      </w:r>
      <w:r w:rsidR="00F545D8">
        <w:t>s</w:t>
      </w:r>
      <w:r w:rsidR="00C02C0C">
        <w:t xml:space="preserve"> </w:t>
      </w:r>
      <w:r w:rsidR="000E7AA5">
        <w:t>shall</w:t>
      </w:r>
      <w:r w:rsidR="00C02C0C">
        <w:t xml:space="preserve"> however be updated to 4</w:t>
      </w:r>
      <w:r w:rsidR="000E7AA5">
        <w:t xml:space="preserve"> and the configuration that are not relevant for UE-based positioning case 1 in </w:t>
      </w:r>
      <w:r w:rsidR="000E7AA5" w:rsidRPr="000E7AA5">
        <w:t>Table A.6.6.12.1.1-2</w:t>
      </w:r>
      <w:r w:rsidR="00F545D8">
        <w:t xml:space="preserve">, </w:t>
      </w:r>
      <w:r w:rsidR="000E7AA5" w:rsidRPr="000E7AA5">
        <w:t>Table A.6.6.12.1.1-</w:t>
      </w:r>
      <w:r w:rsidR="000E7AA5">
        <w:t>3</w:t>
      </w:r>
      <w:r w:rsidR="00F545D8">
        <w:t xml:space="preserve">, </w:t>
      </w:r>
      <w:r w:rsidR="00F545D8" w:rsidRPr="000E7AA5">
        <w:t>Table A.</w:t>
      </w:r>
      <w:r w:rsidR="00F545D8">
        <w:t>7.6.9.</w:t>
      </w:r>
      <w:r w:rsidR="00F545D8" w:rsidRPr="000E7AA5">
        <w:t>1.1-2</w:t>
      </w:r>
      <w:r w:rsidR="00F545D8">
        <w:t xml:space="preserve">, and </w:t>
      </w:r>
      <w:r w:rsidR="00F545D8" w:rsidRPr="000E7AA5">
        <w:t>Table A.</w:t>
      </w:r>
      <w:r w:rsidR="00F545D8">
        <w:t>7.6.9</w:t>
      </w:r>
      <w:r w:rsidR="00F545D8" w:rsidRPr="000E7AA5">
        <w:t>.1.1-</w:t>
      </w:r>
      <w:r w:rsidR="00F545D8">
        <w:t>3</w:t>
      </w:r>
      <w:r w:rsidR="000E7AA5">
        <w:t xml:space="preserve"> </w:t>
      </w:r>
      <w:r w:rsidR="00EA7E0F">
        <w:t>shall be</w:t>
      </w:r>
      <w:r w:rsidR="000E7AA5">
        <w:t xml:space="preserve"> removed</w:t>
      </w:r>
      <w:r w:rsidR="00C02C0C">
        <w:t>.</w:t>
      </w:r>
      <w:r w:rsidR="000E7AA5">
        <w:t xml:space="preserve"> It should </w:t>
      </w:r>
      <w:r w:rsidR="00EA7E0F">
        <w:t xml:space="preserve">also </w:t>
      </w:r>
      <w:r w:rsidR="000E7AA5">
        <w:t xml:space="preserve">be noted that depending on the signaling designed by RAN2, new parameters </w:t>
      </w:r>
      <w:r w:rsidR="004C03A7">
        <w:t xml:space="preserve">that are relevant for testing </w:t>
      </w:r>
      <w:r w:rsidR="000E7AA5">
        <w:t>need to be considered.</w:t>
      </w:r>
      <w:r w:rsidR="0041786C">
        <w:t xml:space="preserve"> </w:t>
      </w:r>
      <w:r w:rsidR="00B062F7">
        <w:t>Moreover, TDL-A and TDL-C channel models shall be considered for FR1 and FR2 testing respectively.</w:t>
      </w:r>
    </w:p>
    <w:p w14:paraId="675265D0" w14:textId="77777777" w:rsidR="000707F3" w:rsidRDefault="000707F3" w:rsidP="000707F3">
      <w:pPr>
        <w:spacing w:before="0" w:beforeAutospacing="0" w:after="0"/>
        <w:jc w:val="both"/>
        <w:rPr>
          <w:b/>
          <w:bCs/>
          <w:u w:val="single"/>
        </w:rPr>
      </w:pPr>
    </w:p>
    <w:p w14:paraId="42CF4F6A" w14:textId="7BEA703E" w:rsidR="000707F3" w:rsidRDefault="000707F3" w:rsidP="0041786C">
      <w:pPr>
        <w:spacing w:before="0" w:beforeAutospacing="0" w:after="0"/>
        <w:jc w:val="both"/>
      </w:pPr>
      <w:r w:rsidRPr="00EA7E0F">
        <w:rPr>
          <w:b/>
          <w:bCs/>
          <w:u w:val="single"/>
        </w:rPr>
        <w:t xml:space="preserve">Proposal </w:t>
      </w:r>
      <w:r w:rsidR="00235521">
        <w:rPr>
          <w:b/>
          <w:bCs/>
          <w:u w:val="single"/>
        </w:rPr>
        <w:t>1</w:t>
      </w:r>
      <w:r>
        <w:t>: 4 cell setup is considered for testing UE-based positioning case 1 reporting delay requirement in FR1 and FR2.</w:t>
      </w:r>
    </w:p>
    <w:p w14:paraId="2C92A512" w14:textId="77777777" w:rsidR="00B062F7" w:rsidRDefault="00B062F7" w:rsidP="0041786C">
      <w:pPr>
        <w:spacing w:before="0" w:beforeAutospacing="0" w:after="0"/>
        <w:jc w:val="both"/>
      </w:pPr>
    </w:p>
    <w:p w14:paraId="3122ED48" w14:textId="31A63BD1" w:rsidR="00EA7E0F" w:rsidRDefault="00EA7E0F" w:rsidP="00C02C0C">
      <w:pPr>
        <w:spacing w:before="0" w:beforeAutospacing="0" w:after="0"/>
        <w:jc w:val="both"/>
      </w:pPr>
      <w:r w:rsidRPr="00EA7E0F">
        <w:rPr>
          <w:b/>
          <w:bCs/>
          <w:u w:val="single"/>
        </w:rPr>
        <w:t xml:space="preserve">Proposal </w:t>
      </w:r>
      <w:r w:rsidR="00235521">
        <w:rPr>
          <w:b/>
          <w:bCs/>
          <w:u w:val="single"/>
        </w:rPr>
        <w:t>2</w:t>
      </w:r>
      <w:r>
        <w:t>: To define the test case for UE-based positioning case 1</w:t>
      </w:r>
      <w:r w:rsidR="0041786C">
        <w:t xml:space="preserve"> in FR1</w:t>
      </w:r>
      <w:r>
        <w:t xml:space="preserve">, test configurations in Table A.6.6.12.1.1-1, general test parameters in </w:t>
      </w:r>
      <w:r w:rsidRPr="000E7AA5">
        <w:t>Table A.6.6.12.1.1-2</w:t>
      </w:r>
      <w:r>
        <w:t xml:space="preserve">, </w:t>
      </w:r>
      <w:r w:rsidR="003B09FC">
        <w:t xml:space="preserve">and </w:t>
      </w:r>
      <w:r>
        <w:t xml:space="preserve">cell specific test parameters in </w:t>
      </w:r>
      <w:r w:rsidRPr="000E7AA5">
        <w:t>Table A.6.6.12.1.1-</w:t>
      </w:r>
      <w:r>
        <w:t xml:space="preserve">3, for </w:t>
      </w:r>
      <w:r w:rsidRPr="00C02C0C">
        <w:t>NR RSTD measurement reporting delay test case for single positioning frequency layer in FR1 SA</w:t>
      </w:r>
      <w:r>
        <w:t xml:space="preserve"> in the existing specification is reused as a baseline keeping the following aspects in mind:</w:t>
      </w:r>
    </w:p>
    <w:p w14:paraId="43CAA60E" w14:textId="10FC22C4" w:rsidR="00EA7E0F" w:rsidRPr="00EA7E0F" w:rsidRDefault="00EA7E0F" w:rsidP="00EA7E0F">
      <w:pPr>
        <w:pStyle w:val="ListParagraph"/>
        <w:numPr>
          <w:ilvl w:val="0"/>
          <w:numId w:val="17"/>
        </w:numPr>
        <w:jc w:val="both"/>
        <w:rPr>
          <w:sz w:val="24"/>
          <w:szCs w:val="28"/>
        </w:rPr>
      </w:pPr>
      <w:r w:rsidRPr="00EA7E0F">
        <w:rPr>
          <w:sz w:val="24"/>
          <w:szCs w:val="28"/>
        </w:rPr>
        <w:t>configuration that are not relevant for UE-based positioning case 1 in Table A.6.6.12.1.1-2 and Table A.6.6.12.1.1-3 shall be removed</w:t>
      </w:r>
      <w:r w:rsidR="00B648D6">
        <w:rPr>
          <w:sz w:val="24"/>
          <w:szCs w:val="28"/>
        </w:rPr>
        <w:t>.</w:t>
      </w:r>
    </w:p>
    <w:p w14:paraId="59BD65FB" w14:textId="64D27F16" w:rsidR="00EA7E0F" w:rsidRPr="00EA7E0F" w:rsidRDefault="00EA7E0F" w:rsidP="00EA7E0F">
      <w:pPr>
        <w:pStyle w:val="ListParagraph"/>
        <w:numPr>
          <w:ilvl w:val="0"/>
          <w:numId w:val="17"/>
        </w:numPr>
        <w:jc w:val="both"/>
        <w:rPr>
          <w:sz w:val="24"/>
          <w:szCs w:val="28"/>
        </w:rPr>
      </w:pPr>
      <w:r w:rsidRPr="00EA7E0F">
        <w:rPr>
          <w:sz w:val="24"/>
          <w:szCs w:val="28"/>
        </w:rPr>
        <w:lastRenderedPageBreak/>
        <w:t xml:space="preserve">depending on the </w:t>
      </w:r>
      <w:r w:rsidR="00BF69CF" w:rsidRPr="00EA7E0F">
        <w:rPr>
          <w:sz w:val="24"/>
          <w:szCs w:val="28"/>
        </w:rPr>
        <w:t>signalling</w:t>
      </w:r>
      <w:r w:rsidRPr="00EA7E0F">
        <w:rPr>
          <w:sz w:val="24"/>
          <w:szCs w:val="28"/>
        </w:rPr>
        <w:t xml:space="preserve"> designed by RAN2, new parameters (not existing in A.6.6.12.1.1-2 and Table A.6.6.12.1.1-3) may need to be considered.</w:t>
      </w:r>
    </w:p>
    <w:p w14:paraId="6220A690" w14:textId="77777777" w:rsidR="00EA7E0F" w:rsidRDefault="00EA7E0F" w:rsidP="00C02C0C">
      <w:pPr>
        <w:spacing w:before="0" w:beforeAutospacing="0" w:after="0"/>
        <w:jc w:val="both"/>
      </w:pPr>
    </w:p>
    <w:p w14:paraId="7441C87F" w14:textId="4254E6C1" w:rsidR="003B09FC" w:rsidRDefault="003B09FC" w:rsidP="003B09FC">
      <w:pPr>
        <w:spacing w:before="0" w:beforeAutospacing="0" w:after="0"/>
        <w:jc w:val="both"/>
      </w:pPr>
      <w:r w:rsidRPr="00EA7E0F">
        <w:rPr>
          <w:b/>
          <w:bCs/>
          <w:u w:val="single"/>
        </w:rPr>
        <w:t xml:space="preserve">Proposal </w:t>
      </w:r>
      <w:r w:rsidR="00235521">
        <w:rPr>
          <w:b/>
          <w:bCs/>
          <w:u w:val="single"/>
        </w:rPr>
        <w:t>3</w:t>
      </w:r>
      <w:r>
        <w:t>: To define the test case for UE-based positioning case 1 in FR</w:t>
      </w:r>
      <w:r w:rsidR="006A4762">
        <w:t>2</w:t>
      </w:r>
      <w:r>
        <w:t xml:space="preserve">, test configurations in Table A.7.6.9.1.1-1, general test parameters in </w:t>
      </w:r>
      <w:r w:rsidRPr="000E7AA5">
        <w:t>Table A.</w:t>
      </w:r>
      <w:r>
        <w:t>7.6.9</w:t>
      </w:r>
      <w:r w:rsidRPr="000E7AA5">
        <w:t>.1.1-2</w:t>
      </w:r>
      <w:r>
        <w:t xml:space="preserve">, and cell specific test parameters in </w:t>
      </w:r>
      <w:r w:rsidRPr="000E7AA5">
        <w:t>Table A.</w:t>
      </w:r>
      <w:r>
        <w:t>7.6.9</w:t>
      </w:r>
      <w:r w:rsidRPr="000E7AA5">
        <w:t>.1-</w:t>
      </w:r>
      <w:r>
        <w:t xml:space="preserve">3, for </w:t>
      </w:r>
      <w:r w:rsidRPr="00C02C0C">
        <w:t>NR RSTD measurement reporting delay test case for single positioning frequency layer in FR1 SA</w:t>
      </w:r>
      <w:r>
        <w:t xml:space="preserve"> in the existing specification is reused as a baseline keeping the following aspects in mind:</w:t>
      </w:r>
    </w:p>
    <w:p w14:paraId="1AB5AD1F" w14:textId="2540D619" w:rsidR="003B09FC" w:rsidRPr="00EA7E0F" w:rsidRDefault="003B09FC" w:rsidP="003B09FC">
      <w:pPr>
        <w:pStyle w:val="ListParagraph"/>
        <w:numPr>
          <w:ilvl w:val="0"/>
          <w:numId w:val="17"/>
        </w:numPr>
        <w:jc w:val="both"/>
        <w:rPr>
          <w:sz w:val="24"/>
          <w:szCs w:val="28"/>
        </w:rPr>
      </w:pPr>
      <w:r w:rsidRPr="00EA7E0F">
        <w:rPr>
          <w:sz w:val="24"/>
          <w:szCs w:val="28"/>
        </w:rPr>
        <w:t>configuration that are not relevant for UE-based positioning case 1 in Table A.</w:t>
      </w:r>
      <w:r w:rsidR="008E319F">
        <w:rPr>
          <w:sz w:val="24"/>
          <w:szCs w:val="28"/>
        </w:rPr>
        <w:t>7.6.9</w:t>
      </w:r>
      <w:r w:rsidRPr="00EA7E0F">
        <w:rPr>
          <w:sz w:val="24"/>
          <w:szCs w:val="28"/>
        </w:rPr>
        <w:t>.1.1-2 and Table A.</w:t>
      </w:r>
      <w:r w:rsidR="008E319F">
        <w:rPr>
          <w:sz w:val="24"/>
          <w:szCs w:val="28"/>
        </w:rPr>
        <w:t>7.6.9</w:t>
      </w:r>
      <w:r w:rsidRPr="00EA7E0F">
        <w:rPr>
          <w:sz w:val="24"/>
          <w:szCs w:val="28"/>
        </w:rPr>
        <w:t>.1.1-3 shall be removed</w:t>
      </w:r>
      <w:r>
        <w:rPr>
          <w:sz w:val="24"/>
          <w:szCs w:val="28"/>
        </w:rPr>
        <w:t>.</w:t>
      </w:r>
    </w:p>
    <w:p w14:paraId="46BF30D7" w14:textId="74D88A3D" w:rsidR="003B09FC" w:rsidRPr="00EA7E0F" w:rsidRDefault="003B09FC" w:rsidP="003B09FC">
      <w:pPr>
        <w:pStyle w:val="ListParagraph"/>
        <w:numPr>
          <w:ilvl w:val="0"/>
          <w:numId w:val="17"/>
        </w:numPr>
        <w:jc w:val="both"/>
        <w:rPr>
          <w:sz w:val="24"/>
          <w:szCs w:val="28"/>
        </w:rPr>
      </w:pPr>
      <w:r w:rsidRPr="00EA7E0F">
        <w:rPr>
          <w:sz w:val="24"/>
          <w:szCs w:val="28"/>
        </w:rPr>
        <w:t xml:space="preserve">depending on the </w:t>
      </w:r>
      <w:r w:rsidR="00056AF9" w:rsidRPr="00EA7E0F">
        <w:rPr>
          <w:sz w:val="24"/>
          <w:szCs w:val="28"/>
        </w:rPr>
        <w:t>signalling</w:t>
      </w:r>
      <w:r w:rsidRPr="00EA7E0F">
        <w:rPr>
          <w:sz w:val="24"/>
          <w:szCs w:val="28"/>
        </w:rPr>
        <w:t xml:space="preserve"> designed by RAN2, new parameters (not existing in A.</w:t>
      </w:r>
      <w:r w:rsidR="008E319F">
        <w:rPr>
          <w:sz w:val="24"/>
          <w:szCs w:val="28"/>
        </w:rPr>
        <w:t>7.6.9</w:t>
      </w:r>
      <w:r w:rsidRPr="00EA7E0F">
        <w:rPr>
          <w:sz w:val="24"/>
          <w:szCs w:val="28"/>
        </w:rPr>
        <w:t>.1.1-2 and Table A.</w:t>
      </w:r>
      <w:r w:rsidR="008E319F">
        <w:rPr>
          <w:sz w:val="24"/>
          <w:szCs w:val="28"/>
        </w:rPr>
        <w:t>7.6.9</w:t>
      </w:r>
      <w:r w:rsidRPr="00EA7E0F">
        <w:rPr>
          <w:sz w:val="24"/>
          <w:szCs w:val="28"/>
        </w:rPr>
        <w:t>.1.1-3) may need to be considered.</w:t>
      </w:r>
    </w:p>
    <w:p w14:paraId="4B331357" w14:textId="77777777" w:rsidR="00375EB1" w:rsidRPr="003B09FC" w:rsidRDefault="00375EB1" w:rsidP="00C02C0C">
      <w:pPr>
        <w:spacing w:before="0" w:beforeAutospacing="0" w:after="0"/>
        <w:jc w:val="both"/>
        <w:rPr>
          <w:lang w:val="en-GB"/>
        </w:rPr>
      </w:pPr>
    </w:p>
    <w:p w14:paraId="1F07AD5E" w14:textId="0A48FB59" w:rsidR="00375EB1" w:rsidRDefault="00375EB1" w:rsidP="00C02C0C">
      <w:pPr>
        <w:spacing w:before="0" w:beforeAutospacing="0" w:after="0"/>
        <w:jc w:val="both"/>
      </w:pPr>
      <w:r w:rsidRPr="00375EB1">
        <w:rPr>
          <w:b/>
          <w:bCs/>
          <w:u w:val="single"/>
        </w:rPr>
        <w:t xml:space="preserve">Proposal </w:t>
      </w:r>
      <w:r w:rsidR="00235521">
        <w:rPr>
          <w:b/>
          <w:bCs/>
          <w:u w:val="single"/>
        </w:rPr>
        <w:t>4</w:t>
      </w:r>
      <w:r>
        <w:t>: FR1 testing for UE-based positioning case 1 reporting delay requirement is done under TDL-A propagation condition.</w:t>
      </w:r>
    </w:p>
    <w:p w14:paraId="3B88A45C" w14:textId="77777777" w:rsidR="00375EB1" w:rsidRDefault="00375EB1" w:rsidP="00375EB1">
      <w:pPr>
        <w:spacing w:before="0" w:beforeAutospacing="0" w:after="0"/>
        <w:jc w:val="both"/>
      </w:pPr>
    </w:p>
    <w:p w14:paraId="07C089CE" w14:textId="0CCC5545" w:rsidR="002901AB" w:rsidRPr="002901AB" w:rsidRDefault="00375EB1" w:rsidP="00687BBA">
      <w:pPr>
        <w:spacing w:before="0" w:beforeAutospacing="0" w:after="0"/>
        <w:jc w:val="both"/>
        <w:rPr>
          <w:rFonts w:eastAsia="Yu Mincho"/>
          <w:szCs w:val="28"/>
          <w:lang w:eastAsia="ja-JP"/>
        </w:rPr>
      </w:pPr>
      <w:r w:rsidRPr="00375EB1">
        <w:rPr>
          <w:b/>
          <w:bCs/>
          <w:u w:val="single"/>
        </w:rPr>
        <w:t xml:space="preserve">Proposal </w:t>
      </w:r>
      <w:r w:rsidR="00235521">
        <w:rPr>
          <w:b/>
          <w:bCs/>
          <w:u w:val="single"/>
        </w:rPr>
        <w:t>5</w:t>
      </w:r>
      <w:r>
        <w:t>: FR2 testing for UE-based positioning case 1 reporting delay requirement is done under TDL-C propagation condition.</w:t>
      </w:r>
    </w:p>
    <w:bookmarkEnd w:id="0"/>
    <w:bookmarkEnd w:id="1"/>
    <w:p w14:paraId="29E4AEA9" w14:textId="77777777" w:rsidR="009F48B2" w:rsidRPr="00A21BE0" w:rsidRDefault="00A6127F">
      <w:pPr>
        <w:pStyle w:val="Heading1"/>
        <w:rPr>
          <w:lang w:val="en-US"/>
        </w:rPr>
      </w:pPr>
      <w:r w:rsidRPr="00A21BE0">
        <w:rPr>
          <w:lang w:val="en-US"/>
        </w:rPr>
        <w:t>Summary</w:t>
      </w:r>
    </w:p>
    <w:p w14:paraId="613A086C" w14:textId="364732AD" w:rsidR="00D13470" w:rsidRPr="00D13470" w:rsidRDefault="00D13470" w:rsidP="00D13470">
      <w:pPr>
        <w:jc w:val="both"/>
        <w:rPr>
          <w:rFonts w:ascii="Times New Roman Bold" w:hAnsi="Times New Roman Bold" w:cs="Times New Roman Bold"/>
        </w:rPr>
      </w:pPr>
      <w:r w:rsidRPr="00D13470">
        <w:rPr>
          <w:rFonts w:ascii="Times New Roman Bold" w:hAnsi="Times New Roman Bold" w:cs="Times New Roman Bold"/>
        </w:rPr>
        <w:t>In this contribution, testing of UE-based positioning case 1 is discussed. The proposals below summarize the discussion presented in this paper.</w:t>
      </w:r>
    </w:p>
    <w:p w14:paraId="78CC13CB" w14:textId="77777777" w:rsidR="00235521" w:rsidRDefault="00235521" w:rsidP="00235521">
      <w:pPr>
        <w:spacing w:before="0" w:beforeAutospacing="0" w:after="0"/>
        <w:jc w:val="both"/>
      </w:pPr>
      <w:r w:rsidRPr="00EA7E0F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1</w:t>
      </w:r>
      <w:r>
        <w:t>: 4 cell setup is considered for testing UE-based positioning case 1 reporting delay requirement in FR1 and FR2.</w:t>
      </w:r>
    </w:p>
    <w:p w14:paraId="4820538C" w14:textId="77777777" w:rsidR="00235521" w:rsidRDefault="00235521" w:rsidP="00235521">
      <w:pPr>
        <w:spacing w:before="0" w:beforeAutospacing="0" w:after="0"/>
        <w:jc w:val="both"/>
      </w:pPr>
    </w:p>
    <w:p w14:paraId="1B3204FE" w14:textId="77777777" w:rsidR="00235521" w:rsidRDefault="00235521" w:rsidP="00235521">
      <w:pPr>
        <w:spacing w:before="0" w:beforeAutospacing="0" w:after="0"/>
        <w:jc w:val="both"/>
      </w:pPr>
      <w:r w:rsidRPr="00EA7E0F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>
        <w:t xml:space="preserve">: To define the test case for UE-based positioning case 1 in FR1, test configurations in Table A.6.6.12.1.1-1, general test parameters in </w:t>
      </w:r>
      <w:r w:rsidRPr="000E7AA5">
        <w:t>Table A.6.6.12.1.1-2</w:t>
      </w:r>
      <w:r>
        <w:t xml:space="preserve">, and cell specific test parameters in </w:t>
      </w:r>
      <w:r w:rsidRPr="000E7AA5">
        <w:t>Table A.6.6.12.1.1-</w:t>
      </w:r>
      <w:r>
        <w:t xml:space="preserve">3, for </w:t>
      </w:r>
      <w:r w:rsidRPr="00C02C0C">
        <w:t>NR RSTD measurement reporting delay test case for single positioning frequency layer in FR1 SA</w:t>
      </w:r>
      <w:r>
        <w:t xml:space="preserve"> in the existing specification is reused as a baseline keeping the following aspects in mind:</w:t>
      </w:r>
    </w:p>
    <w:p w14:paraId="68F643A9" w14:textId="77777777" w:rsidR="00235521" w:rsidRPr="00EA7E0F" w:rsidRDefault="00235521" w:rsidP="00235521">
      <w:pPr>
        <w:pStyle w:val="ListParagraph"/>
        <w:numPr>
          <w:ilvl w:val="0"/>
          <w:numId w:val="17"/>
        </w:numPr>
        <w:jc w:val="both"/>
        <w:rPr>
          <w:sz w:val="24"/>
          <w:szCs w:val="28"/>
        </w:rPr>
      </w:pPr>
      <w:r w:rsidRPr="00EA7E0F">
        <w:rPr>
          <w:sz w:val="24"/>
          <w:szCs w:val="28"/>
        </w:rPr>
        <w:t>configuration that are not relevant for UE-based positioning case 1 in Table A.6.6.12.1.1-2 and Table A.6.6.12.1.1-3 shall be removed</w:t>
      </w:r>
      <w:r>
        <w:rPr>
          <w:sz w:val="24"/>
          <w:szCs w:val="28"/>
        </w:rPr>
        <w:t>.</w:t>
      </w:r>
    </w:p>
    <w:p w14:paraId="4A8E9DDC" w14:textId="77777777" w:rsidR="00235521" w:rsidRPr="00EA7E0F" w:rsidRDefault="00235521" w:rsidP="00235521">
      <w:pPr>
        <w:pStyle w:val="ListParagraph"/>
        <w:numPr>
          <w:ilvl w:val="0"/>
          <w:numId w:val="17"/>
        </w:numPr>
        <w:jc w:val="both"/>
        <w:rPr>
          <w:sz w:val="24"/>
          <w:szCs w:val="28"/>
        </w:rPr>
      </w:pPr>
      <w:r w:rsidRPr="00EA7E0F">
        <w:rPr>
          <w:sz w:val="24"/>
          <w:szCs w:val="28"/>
        </w:rPr>
        <w:t>depending on the signalling designed by RAN2, new parameters (not existing in A.6.6.12.1.1-2 and Table A.6.6.12.1.1-3) may need to be considered.</w:t>
      </w:r>
    </w:p>
    <w:p w14:paraId="5C4AD73D" w14:textId="77777777" w:rsidR="00235521" w:rsidRDefault="00235521" w:rsidP="00235521">
      <w:pPr>
        <w:spacing w:before="0" w:beforeAutospacing="0" w:after="0"/>
        <w:jc w:val="both"/>
      </w:pPr>
    </w:p>
    <w:p w14:paraId="3E302297" w14:textId="77777777" w:rsidR="00235521" w:rsidRDefault="00235521" w:rsidP="00235521">
      <w:pPr>
        <w:spacing w:before="0" w:beforeAutospacing="0" w:after="0"/>
        <w:jc w:val="both"/>
      </w:pPr>
      <w:r w:rsidRPr="00EA7E0F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3</w:t>
      </w:r>
      <w:r>
        <w:t xml:space="preserve">: To define the test case for UE-based positioning case 1 in FR2, test configurations in Table A.7.6.9.1.1-1, general test parameters in </w:t>
      </w:r>
      <w:r w:rsidRPr="000E7AA5">
        <w:t>Table A.</w:t>
      </w:r>
      <w:r>
        <w:t>7.6.9</w:t>
      </w:r>
      <w:r w:rsidRPr="000E7AA5">
        <w:t>.1.1-2</w:t>
      </w:r>
      <w:r>
        <w:t xml:space="preserve">, and cell specific test parameters in </w:t>
      </w:r>
      <w:r w:rsidRPr="000E7AA5">
        <w:t>Table A.</w:t>
      </w:r>
      <w:r>
        <w:t>7.6.9</w:t>
      </w:r>
      <w:r w:rsidRPr="000E7AA5">
        <w:t>.1-</w:t>
      </w:r>
      <w:r>
        <w:t xml:space="preserve">3, for </w:t>
      </w:r>
      <w:r w:rsidRPr="00C02C0C">
        <w:t>NR RSTD measurement reporting delay test case for single positioning frequency layer in FR1 SA</w:t>
      </w:r>
      <w:r>
        <w:t xml:space="preserve"> in the existing specification is reused as a baseline keeping the following aspects in mind:</w:t>
      </w:r>
    </w:p>
    <w:p w14:paraId="57ABD61E" w14:textId="77777777" w:rsidR="00235521" w:rsidRPr="00EA7E0F" w:rsidRDefault="00235521" w:rsidP="00235521">
      <w:pPr>
        <w:pStyle w:val="ListParagraph"/>
        <w:numPr>
          <w:ilvl w:val="0"/>
          <w:numId w:val="17"/>
        </w:numPr>
        <w:jc w:val="both"/>
        <w:rPr>
          <w:sz w:val="24"/>
          <w:szCs w:val="28"/>
        </w:rPr>
      </w:pPr>
      <w:r w:rsidRPr="00EA7E0F">
        <w:rPr>
          <w:sz w:val="24"/>
          <w:szCs w:val="28"/>
        </w:rPr>
        <w:t>configuration that are not relevant for UE-based positioning case 1 in Table A.</w:t>
      </w:r>
      <w:r>
        <w:rPr>
          <w:sz w:val="24"/>
          <w:szCs w:val="28"/>
        </w:rPr>
        <w:t>7.6.9</w:t>
      </w:r>
      <w:r w:rsidRPr="00EA7E0F">
        <w:rPr>
          <w:sz w:val="24"/>
          <w:szCs w:val="28"/>
        </w:rPr>
        <w:t>.1.1-2 and Table A.</w:t>
      </w:r>
      <w:r>
        <w:rPr>
          <w:sz w:val="24"/>
          <w:szCs w:val="28"/>
        </w:rPr>
        <w:t>7.6.9</w:t>
      </w:r>
      <w:r w:rsidRPr="00EA7E0F">
        <w:rPr>
          <w:sz w:val="24"/>
          <w:szCs w:val="28"/>
        </w:rPr>
        <w:t>.1.1-3 shall be removed</w:t>
      </w:r>
      <w:r>
        <w:rPr>
          <w:sz w:val="24"/>
          <w:szCs w:val="28"/>
        </w:rPr>
        <w:t>.</w:t>
      </w:r>
    </w:p>
    <w:p w14:paraId="76421FE0" w14:textId="77777777" w:rsidR="00235521" w:rsidRPr="00EA7E0F" w:rsidRDefault="00235521" w:rsidP="00235521">
      <w:pPr>
        <w:pStyle w:val="ListParagraph"/>
        <w:numPr>
          <w:ilvl w:val="0"/>
          <w:numId w:val="17"/>
        </w:numPr>
        <w:jc w:val="both"/>
        <w:rPr>
          <w:sz w:val="24"/>
          <w:szCs w:val="28"/>
        </w:rPr>
      </w:pPr>
      <w:r w:rsidRPr="00EA7E0F">
        <w:rPr>
          <w:sz w:val="24"/>
          <w:szCs w:val="28"/>
        </w:rPr>
        <w:t>depending on the signalling designed by RAN2, new parameters (not existing in A.</w:t>
      </w:r>
      <w:r>
        <w:rPr>
          <w:sz w:val="24"/>
          <w:szCs w:val="28"/>
        </w:rPr>
        <w:t>7.6.9</w:t>
      </w:r>
      <w:r w:rsidRPr="00EA7E0F">
        <w:rPr>
          <w:sz w:val="24"/>
          <w:szCs w:val="28"/>
        </w:rPr>
        <w:t>.1.1-2 and Table A.</w:t>
      </w:r>
      <w:r>
        <w:rPr>
          <w:sz w:val="24"/>
          <w:szCs w:val="28"/>
        </w:rPr>
        <w:t>7.6.9</w:t>
      </w:r>
      <w:r w:rsidRPr="00EA7E0F">
        <w:rPr>
          <w:sz w:val="24"/>
          <w:szCs w:val="28"/>
        </w:rPr>
        <w:t>.1.1-3) may need to be considered.</w:t>
      </w:r>
    </w:p>
    <w:p w14:paraId="61CDD28D" w14:textId="77777777" w:rsidR="00235521" w:rsidRPr="003B09FC" w:rsidRDefault="00235521" w:rsidP="00235521">
      <w:pPr>
        <w:spacing w:before="0" w:beforeAutospacing="0" w:after="0"/>
        <w:jc w:val="both"/>
        <w:rPr>
          <w:lang w:val="en-GB"/>
        </w:rPr>
      </w:pPr>
    </w:p>
    <w:p w14:paraId="301366EE" w14:textId="77777777" w:rsidR="00235521" w:rsidRDefault="00235521" w:rsidP="00235521">
      <w:pPr>
        <w:spacing w:before="0" w:beforeAutospacing="0" w:after="0"/>
        <w:jc w:val="both"/>
      </w:pPr>
      <w:r w:rsidRPr="00375EB1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4</w:t>
      </w:r>
      <w:r>
        <w:t>: FR1 testing for UE-based positioning case 1 reporting delay requirement is done under TDL-A propagation condition.</w:t>
      </w:r>
    </w:p>
    <w:p w14:paraId="73608E07" w14:textId="77777777" w:rsidR="00235521" w:rsidRDefault="00235521" w:rsidP="00235521">
      <w:pPr>
        <w:spacing w:before="0" w:beforeAutospacing="0" w:after="0"/>
        <w:jc w:val="both"/>
      </w:pPr>
    </w:p>
    <w:p w14:paraId="76A7A1C3" w14:textId="4B454E9F" w:rsidR="007F0433" w:rsidRPr="00235521" w:rsidRDefault="00235521" w:rsidP="00D13470">
      <w:pPr>
        <w:spacing w:before="0" w:beforeAutospacing="0" w:after="0"/>
        <w:jc w:val="both"/>
        <w:rPr>
          <w:rFonts w:eastAsia="Yu Mincho"/>
          <w:szCs w:val="28"/>
          <w:lang w:eastAsia="ja-JP"/>
        </w:rPr>
      </w:pPr>
      <w:r w:rsidRPr="00375EB1">
        <w:rPr>
          <w:b/>
          <w:bCs/>
          <w:u w:val="single"/>
        </w:rPr>
        <w:lastRenderedPageBreak/>
        <w:t xml:space="preserve">Proposal </w:t>
      </w:r>
      <w:r>
        <w:rPr>
          <w:b/>
          <w:bCs/>
          <w:u w:val="single"/>
        </w:rPr>
        <w:t>5</w:t>
      </w:r>
      <w:r>
        <w:t>: FR2 testing for UE-based positioning case 1 reporting delay requirement is done under TDL-C propagation condition.</w:t>
      </w:r>
    </w:p>
    <w:p w14:paraId="28FF2A1B" w14:textId="77777777" w:rsidR="001C7223" w:rsidRPr="00D13470" w:rsidRDefault="001C7223" w:rsidP="00D13470">
      <w:pPr>
        <w:spacing w:before="0" w:beforeAutospacing="0" w:after="0"/>
        <w:jc w:val="both"/>
        <w:rPr>
          <w:rFonts w:eastAsia="Yu Mincho"/>
          <w:szCs w:val="28"/>
          <w:lang w:eastAsia="ja-JP"/>
        </w:rPr>
      </w:pPr>
    </w:p>
    <w:p w14:paraId="29E4AEB0" w14:textId="77777777" w:rsidR="009F48B2" w:rsidRPr="00A21BE0" w:rsidRDefault="00A6127F">
      <w:pPr>
        <w:pStyle w:val="Heading1"/>
        <w:rPr>
          <w:lang w:val="en-US"/>
        </w:rPr>
      </w:pPr>
      <w:r w:rsidRPr="00A21BE0">
        <w:rPr>
          <w:lang w:val="en-US"/>
        </w:rPr>
        <w:t>References</w:t>
      </w:r>
    </w:p>
    <w:p w14:paraId="63287253" w14:textId="34824498" w:rsidR="00154D5C" w:rsidRPr="00235521" w:rsidRDefault="00715AF0" w:rsidP="00235521">
      <w:pPr>
        <w:numPr>
          <w:ilvl w:val="0"/>
          <w:numId w:val="13"/>
        </w:numPr>
        <w:rPr>
          <w:szCs w:val="22"/>
        </w:rPr>
      </w:pPr>
      <w:r w:rsidRPr="00A2208C">
        <w:rPr>
          <w:szCs w:val="22"/>
        </w:rPr>
        <w:t>R4-2514631, WF on [116bis][112] R19 AI for air interface, Qualcomm Incorporated.</w:t>
      </w:r>
    </w:p>
    <w:sectPr w:rsidR="00154D5C" w:rsidRPr="0023552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B9FD1" w14:textId="77777777" w:rsidR="00A6127F" w:rsidRDefault="00A6127F">
      <w:pPr>
        <w:spacing w:before="0" w:after="0"/>
      </w:pPr>
      <w:r>
        <w:separator/>
      </w:r>
    </w:p>
  </w:endnote>
  <w:endnote w:type="continuationSeparator" w:id="0">
    <w:p w14:paraId="7DF74038" w14:textId="77777777" w:rsidR="00A6127F" w:rsidRDefault="00A612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  <w:sig w:usb0="E0002AEF" w:usb1="C0007841" w:usb2="00000009" w:usb3="00000000" w:csb0="400001FF" w:csb1="FFFF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1E50A" w14:textId="77777777" w:rsidR="009F48B2" w:rsidRDefault="00A6127F">
      <w:pPr>
        <w:spacing w:before="0" w:after="0"/>
      </w:pPr>
      <w:r>
        <w:separator/>
      </w:r>
    </w:p>
  </w:footnote>
  <w:footnote w:type="continuationSeparator" w:id="0">
    <w:p w14:paraId="111677FA" w14:textId="77777777" w:rsidR="009F48B2" w:rsidRDefault="00A6127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4AEB5" w14:textId="77777777" w:rsidR="009F48B2" w:rsidRDefault="009F48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4AEB6" w14:textId="77777777" w:rsidR="009F48B2" w:rsidRDefault="00A6127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4AEB7" w14:textId="77777777" w:rsidR="009F48B2" w:rsidRDefault="009F4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EC65158"/>
    <w:multiLevelType w:val="singleLevel"/>
    <w:tmpl w:val="BEC6515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C47863"/>
    <w:multiLevelType w:val="hybridMultilevel"/>
    <w:tmpl w:val="21CE4E32"/>
    <w:lvl w:ilvl="0" w:tplc="8C44977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B3234B"/>
    <w:multiLevelType w:val="hybridMultilevel"/>
    <w:tmpl w:val="4E963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1EB6EA2"/>
    <w:multiLevelType w:val="hybridMultilevel"/>
    <w:tmpl w:val="36C4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83BBB"/>
    <w:multiLevelType w:val="hybridMultilevel"/>
    <w:tmpl w:val="EA1CC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050"/>
    <w:multiLevelType w:val="multilevel"/>
    <w:tmpl w:val="25F60050"/>
    <w:lvl w:ilvl="0">
      <w:numFmt w:val="bullet"/>
      <w:lvlText w:val="-"/>
      <w:lvlJc w:val="left"/>
      <w:pPr>
        <w:ind w:left="2771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1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6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0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4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8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2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7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131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14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left" w:pos="1734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left" w:pos="2454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left" w:pos="3174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left" w:pos="3894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left" w:pos="4614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left" w:pos="5334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left" w:pos="6054"/>
        </w:tabs>
        <w:ind w:left="6054" w:hanging="180"/>
      </w:p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E209D2"/>
    <w:multiLevelType w:val="multilevel"/>
    <w:tmpl w:val="42E209D2"/>
    <w:lvl w:ilvl="0">
      <w:start w:val="1"/>
      <w:numFmt w:val="decimal"/>
      <w:pStyle w:val="ListParagraph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3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428" w:hanging="360"/>
      </w:pPr>
    </w:lvl>
    <w:lvl w:ilvl="2">
      <w:start w:val="1"/>
      <w:numFmt w:val="lowerRoman"/>
      <w:lvlText w:val="%3."/>
      <w:lvlJc w:val="right"/>
      <w:pPr>
        <w:ind w:left="4148" w:hanging="180"/>
      </w:pPr>
    </w:lvl>
    <w:lvl w:ilvl="3">
      <w:start w:val="1"/>
      <w:numFmt w:val="decimal"/>
      <w:lvlText w:val="%4."/>
      <w:lvlJc w:val="left"/>
      <w:pPr>
        <w:ind w:left="4868" w:hanging="360"/>
      </w:pPr>
    </w:lvl>
    <w:lvl w:ilvl="4">
      <w:start w:val="1"/>
      <w:numFmt w:val="lowerLetter"/>
      <w:lvlText w:val="%5."/>
      <w:lvlJc w:val="left"/>
      <w:pPr>
        <w:ind w:left="5588" w:hanging="360"/>
      </w:pPr>
    </w:lvl>
    <w:lvl w:ilvl="5">
      <w:start w:val="1"/>
      <w:numFmt w:val="lowerRoman"/>
      <w:lvlText w:val="%6."/>
      <w:lvlJc w:val="right"/>
      <w:pPr>
        <w:ind w:left="6308" w:hanging="180"/>
      </w:pPr>
    </w:lvl>
    <w:lvl w:ilvl="6">
      <w:start w:val="1"/>
      <w:numFmt w:val="decimal"/>
      <w:lvlText w:val="%7."/>
      <w:lvlJc w:val="left"/>
      <w:pPr>
        <w:ind w:left="7028" w:hanging="360"/>
      </w:pPr>
    </w:lvl>
    <w:lvl w:ilvl="7">
      <w:start w:val="1"/>
      <w:numFmt w:val="lowerLetter"/>
      <w:lvlText w:val="%8."/>
      <w:lvlJc w:val="left"/>
      <w:pPr>
        <w:ind w:left="7748" w:hanging="360"/>
      </w:pPr>
    </w:lvl>
    <w:lvl w:ilvl="8">
      <w:start w:val="1"/>
      <w:numFmt w:val="lowerRoman"/>
      <w:lvlText w:val="%9."/>
      <w:lvlJc w:val="right"/>
      <w:pPr>
        <w:ind w:left="8468" w:hanging="180"/>
      </w:pPr>
    </w:lvl>
  </w:abstractNum>
  <w:abstractNum w:abstractNumId="15" w15:restartNumberingAfterBreak="0">
    <w:nsid w:val="5A40026E"/>
    <w:multiLevelType w:val="multilevel"/>
    <w:tmpl w:val="5A40026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07579479">
    <w:abstractNumId w:val="4"/>
  </w:num>
  <w:num w:numId="2" w16cid:durableId="1936092969">
    <w:abstractNumId w:val="10"/>
  </w:num>
  <w:num w:numId="3" w16cid:durableId="2129542806">
    <w:abstractNumId w:val="16"/>
  </w:num>
  <w:num w:numId="4" w16cid:durableId="1967273015">
    <w:abstractNumId w:val="17"/>
  </w:num>
  <w:num w:numId="5" w16cid:durableId="1630471102">
    <w:abstractNumId w:val="8"/>
  </w:num>
  <w:num w:numId="6" w16cid:durableId="1075250332">
    <w:abstractNumId w:val="13"/>
  </w:num>
  <w:num w:numId="7" w16cid:durableId="565839518">
    <w:abstractNumId w:val="9"/>
  </w:num>
  <w:num w:numId="8" w16cid:durableId="771630810">
    <w:abstractNumId w:val="1"/>
  </w:num>
  <w:num w:numId="9" w16cid:durableId="41907904">
    <w:abstractNumId w:val="12"/>
  </w:num>
  <w:num w:numId="10" w16cid:durableId="1569072716">
    <w:abstractNumId w:val="1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2439544">
    <w:abstractNumId w:val="14"/>
  </w:num>
  <w:num w:numId="12" w16cid:durableId="927009054">
    <w:abstractNumId w:val="7"/>
  </w:num>
  <w:num w:numId="13" w16cid:durableId="2110881243">
    <w:abstractNumId w:val="0"/>
  </w:num>
  <w:num w:numId="14" w16cid:durableId="572619717">
    <w:abstractNumId w:val="15"/>
  </w:num>
  <w:num w:numId="15" w16cid:durableId="1363047996">
    <w:abstractNumId w:val="5"/>
  </w:num>
  <w:num w:numId="16" w16cid:durableId="421101283">
    <w:abstractNumId w:val="6"/>
  </w:num>
  <w:num w:numId="17" w16cid:durableId="303002565">
    <w:abstractNumId w:val="3"/>
  </w:num>
  <w:num w:numId="18" w16cid:durableId="132716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47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588"/>
    <w:rsid w:val="8E3E02E3"/>
    <w:rsid w:val="9D185A0B"/>
    <w:rsid w:val="9DFEA047"/>
    <w:rsid w:val="A75FB8F8"/>
    <w:rsid w:val="AF4EB7F2"/>
    <w:rsid w:val="AFAEF182"/>
    <w:rsid w:val="AFF6D6EE"/>
    <w:rsid w:val="B5A7F7B5"/>
    <w:rsid w:val="B7EF9F4D"/>
    <w:rsid w:val="BCB607F5"/>
    <w:rsid w:val="BDFF0DB7"/>
    <w:rsid w:val="BEECAFC4"/>
    <w:rsid w:val="BEF67A81"/>
    <w:rsid w:val="BF8F4070"/>
    <w:rsid w:val="C1EBB58F"/>
    <w:rsid w:val="C6F7DE0B"/>
    <w:rsid w:val="CBBF6747"/>
    <w:rsid w:val="CE5BEAC3"/>
    <w:rsid w:val="CF7D595F"/>
    <w:rsid w:val="D57F939F"/>
    <w:rsid w:val="D5FC5A0C"/>
    <w:rsid w:val="D781EE7B"/>
    <w:rsid w:val="D7DF1FE0"/>
    <w:rsid w:val="D8BDFB2B"/>
    <w:rsid w:val="D8E763F6"/>
    <w:rsid w:val="D9754D7F"/>
    <w:rsid w:val="DB3F6792"/>
    <w:rsid w:val="DCBBE09E"/>
    <w:rsid w:val="DD7F8884"/>
    <w:rsid w:val="DDDFFBBB"/>
    <w:rsid w:val="DE6D083F"/>
    <w:rsid w:val="DEDF5AB3"/>
    <w:rsid w:val="DFBF6A9D"/>
    <w:rsid w:val="DFFF8BDF"/>
    <w:rsid w:val="E1EBDD50"/>
    <w:rsid w:val="E1FDBD47"/>
    <w:rsid w:val="E37769DF"/>
    <w:rsid w:val="E42F86B0"/>
    <w:rsid w:val="E5B72262"/>
    <w:rsid w:val="E78D35C4"/>
    <w:rsid w:val="E7DF181C"/>
    <w:rsid w:val="E8FF837D"/>
    <w:rsid w:val="EA6D331D"/>
    <w:rsid w:val="EB5C52F9"/>
    <w:rsid w:val="EB9E18E7"/>
    <w:rsid w:val="EBFE3F31"/>
    <w:rsid w:val="ECDD30DC"/>
    <w:rsid w:val="ED15007A"/>
    <w:rsid w:val="EDBB5F61"/>
    <w:rsid w:val="EDF23A45"/>
    <w:rsid w:val="EFDF4CD3"/>
    <w:rsid w:val="EFFF4310"/>
    <w:rsid w:val="F47BBF79"/>
    <w:rsid w:val="F4FFFE33"/>
    <w:rsid w:val="F67D6AC4"/>
    <w:rsid w:val="F6E3482A"/>
    <w:rsid w:val="F7726F4F"/>
    <w:rsid w:val="F7FFEBE3"/>
    <w:rsid w:val="F86FEABB"/>
    <w:rsid w:val="FB5DE208"/>
    <w:rsid w:val="FB790025"/>
    <w:rsid w:val="FBF90D6F"/>
    <w:rsid w:val="FC7B7ED8"/>
    <w:rsid w:val="FCED7044"/>
    <w:rsid w:val="FCEE66BB"/>
    <w:rsid w:val="FCEEDB7D"/>
    <w:rsid w:val="FCFF771B"/>
    <w:rsid w:val="FD1E67E1"/>
    <w:rsid w:val="FD6A3FAE"/>
    <w:rsid w:val="FD73AE6A"/>
    <w:rsid w:val="FDBD8168"/>
    <w:rsid w:val="FDDF8C72"/>
    <w:rsid w:val="FDEF11E8"/>
    <w:rsid w:val="FDF781C9"/>
    <w:rsid w:val="FE7D4EE8"/>
    <w:rsid w:val="FEF4984F"/>
    <w:rsid w:val="FEFF2354"/>
    <w:rsid w:val="FF7F732A"/>
    <w:rsid w:val="FFAECD10"/>
    <w:rsid w:val="FFD509C3"/>
    <w:rsid w:val="FFD78518"/>
    <w:rsid w:val="FFD9A79A"/>
    <w:rsid w:val="FFDA1BB3"/>
    <w:rsid w:val="FFDE6A4F"/>
    <w:rsid w:val="FFDEC4DD"/>
    <w:rsid w:val="FFEBCECC"/>
    <w:rsid w:val="FFF79297"/>
    <w:rsid w:val="FFFEF839"/>
    <w:rsid w:val="00000F55"/>
    <w:rsid w:val="0000141C"/>
    <w:rsid w:val="000015D2"/>
    <w:rsid w:val="00001AC6"/>
    <w:rsid w:val="00001B81"/>
    <w:rsid w:val="00002952"/>
    <w:rsid w:val="00002B91"/>
    <w:rsid w:val="00002ECE"/>
    <w:rsid w:val="000030EC"/>
    <w:rsid w:val="00005396"/>
    <w:rsid w:val="00006F6D"/>
    <w:rsid w:val="000070AC"/>
    <w:rsid w:val="0001265D"/>
    <w:rsid w:val="0001285F"/>
    <w:rsid w:val="00012898"/>
    <w:rsid w:val="00013163"/>
    <w:rsid w:val="00017D02"/>
    <w:rsid w:val="00017F25"/>
    <w:rsid w:val="00020E1A"/>
    <w:rsid w:val="00021EA3"/>
    <w:rsid w:val="00022E4A"/>
    <w:rsid w:val="00023765"/>
    <w:rsid w:val="0002404C"/>
    <w:rsid w:val="00024174"/>
    <w:rsid w:val="00027B5B"/>
    <w:rsid w:val="00027E07"/>
    <w:rsid w:val="0003133E"/>
    <w:rsid w:val="00031F82"/>
    <w:rsid w:val="00032AA2"/>
    <w:rsid w:val="00033E41"/>
    <w:rsid w:val="000359F5"/>
    <w:rsid w:val="00035A86"/>
    <w:rsid w:val="00035CBE"/>
    <w:rsid w:val="0003605D"/>
    <w:rsid w:val="0003727D"/>
    <w:rsid w:val="00037C15"/>
    <w:rsid w:val="00037F21"/>
    <w:rsid w:val="000435A1"/>
    <w:rsid w:val="00043D0A"/>
    <w:rsid w:val="0004623E"/>
    <w:rsid w:val="00046312"/>
    <w:rsid w:val="00047B98"/>
    <w:rsid w:val="0005191B"/>
    <w:rsid w:val="00051929"/>
    <w:rsid w:val="00051E38"/>
    <w:rsid w:val="00052043"/>
    <w:rsid w:val="0005222D"/>
    <w:rsid w:val="000531BE"/>
    <w:rsid w:val="00053233"/>
    <w:rsid w:val="00053A70"/>
    <w:rsid w:val="000554B1"/>
    <w:rsid w:val="00056772"/>
    <w:rsid w:val="00056AF9"/>
    <w:rsid w:val="00057D78"/>
    <w:rsid w:val="00057FD0"/>
    <w:rsid w:val="00062051"/>
    <w:rsid w:val="00062E83"/>
    <w:rsid w:val="00062F8D"/>
    <w:rsid w:val="00064A3B"/>
    <w:rsid w:val="00064B15"/>
    <w:rsid w:val="00065BBE"/>
    <w:rsid w:val="00066172"/>
    <w:rsid w:val="0006721D"/>
    <w:rsid w:val="000707F3"/>
    <w:rsid w:val="00070BA8"/>
    <w:rsid w:val="00071AB8"/>
    <w:rsid w:val="00071F7B"/>
    <w:rsid w:val="000727B4"/>
    <w:rsid w:val="000731E6"/>
    <w:rsid w:val="0007427B"/>
    <w:rsid w:val="00075767"/>
    <w:rsid w:val="00076075"/>
    <w:rsid w:val="000763F2"/>
    <w:rsid w:val="00077DD0"/>
    <w:rsid w:val="00080AD4"/>
    <w:rsid w:val="00082516"/>
    <w:rsid w:val="00082652"/>
    <w:rsid w:val="00082D5E"/>
    <w:rsid w:val="000837DE"/>
    <w:rsid w:val="0008393A"/>
    <w:rsid w:val="00083E14"/>
    <w:rsid w:val="000852F3"/>
    <w:rsid w:val="00087496"/>
    <w:rsid w:val="000875E2"/>
    <w:rsid w:val="00087753"/>
    <w:rsid w:val="0008780D"/>
    <w:rsid w:val="00090158"/>
    <w:rsid w:val="00090F9A"/>
    <w:rsid w:val="00091CC8"/>
    <w:rsid w:val="00091F8C"/>
    <w:rsid w:val="00092FEF"/>
    <w:rsid w:val="0009355E"/>
    <w:rsid w:val="0009363F"/>
    <w:rsid w:val="00093989"/>
    <w:rsid w:val="00094173"/>
    <w:rsid w:val="00094F70"/>
    <w:rsid w:val="00095516"/>
    <w:rsid w:val="00096A2E"/>
    <w:rsid w:val="000A0386"/>
    <w:rsid w:val="000A1F53"/>
    <w:rsid w:val="000A34D3"/>
    <w:rsid w:val="000A6394"/>
    <w:rsid w:val="000B08FA"/>
    <w:rsid w:val="000B0C4C"/>
    <w:rsid w:val="000B0E09"/>
    <w:rsid w:val="000B1F3D"/>
    <w:rsid w:val="000B25D7"/>
    <w:rsid w:val="000B293C"/>
    <w:rsid w:val="000B3164"/>
    <w:rsid w:val="000B383F"/>
    <w:rsid w:val="000B38CE"/>
    <w:rsid w:val="000B479C"/>
    <w:rsid w:val="000B6E49"/>
    <w:rsid w:val="000B7FED"/>
    <w:rsid w:val="000C038A"/>
    <w:rsid w:val="000C067B"/>
    <w:rsid w:val="000C0ECA"/>
    <w:rsid w:val="000C1175"/>
    <w:rsid w:val="000C1BA0"/>
    <w:rsid w:val="000C2588"/>
    <w:rsid w:val="000C3D56"/>
    <w:rsid w:val="000C473A"/>
    <w:rsid w:val="000C6598"/>
    <w:rsid w:val="000C67FF"/>
    <w:rsid w:val="000C68E4"/>
    <w:rsid w:val="000C6CBC"/>
    <w:rsid w:val="000C7389"/>
    <w:rsid w:val="000C76BD"/>
    <w:rsid w:val="000C7F40"/>
    <w:rsid w:val="000D3DE5"/>
    <w:rsid w:val="000D44B3"/>
    <w:rsid w:val="000D51D3"/>
    <w:rsid w:val="000D5E43"/>
    <w:rsid w:val="000D6251"/>
    <w:rsid w:val="000D7A73"/>
    <w:rsid w:val="000E08B8"/>
    <w:rsid w:val="000E179B"/>
    <w:rsid w:val="000E4392"/>
    <w:rsid w:val="000E5B17"/>
    <w:rsid w:val="000E660E"/>
    <w:rsid w:val="000E6621"/>
    <w:rsid w:val="000E6B64"/>
    <w:rsid w:val="000E7762"/>
    <w:rsid w:val="000E7AA5"/>
    <w:rsid w:val="000F063C"/>
    <w:rsid w:val="000F0746"/>
    <w:rsid w:val="000F0826"/>
    <w:rsid w:val="000F18D0"/>
    <w:rsid w:val="000F290D"/>
    <w:rsid w:val="000F29EA"/>
    <w:rsid w:val="000F2C14"/>
    <w:rsid w:val="000F2DFE"/>
    <w:rsid w:val="000F41D7"/>
    <w:rsid w:val="000F4794"/>
    <w:rsid w:val="000F497D"/>
    <w:rsid w:val="000F5841"/>
    <w:rsid w:val="000F5B15"/>
    <w:rsid w:val="000F6D86"/>
    <w:rsid w:val="000F747A"/>
    <w:rsid w:val="000F7745"/>
    <w:rsid w:val="001021FB"/>
    <w:rsid w:val="001027A0"/>
    <w:rsid w:val="00102E97"/>
    <w:rsid w:val="0010321F"/>
    <w:rsid w:val="001049D7"/>
    <w:rsid w:val="00105211"/>
    <w:rsid w:val="001066EC"/>
    <w:rsid w:val="001067CA"/>
    <w:rsid w:val="00106D10"/>
    <w:rsid w:val="00107087"/>
    <w:rsid w:val="00110192"/>
    <w:rsid w:val="001104FE"/>
    <w:rsid w:val="00110E01"/>
    <w:rsid w:val="0011265C"/>
    <w:rsid w:val="00113FE3"/>
    <w:rsid w:val="00114F62"/>
    <w:rsid w:val="001153DC"/>
    <w:rsid w:val="00116738"/>
    <w:rsid w:val="00116A9B"/>
    <w:rsid w:val="00120705"/>
    <w:rsid w:val="0012136B"/>
    <w:rsid w:val="00121C71"/>
    <w:rsid w:val="0012297F"/>
    <w:rsid w:val="00122CEE"/>
    <w:rsid w:val="001235AC"/>
    <w:rsid w:val="00125E7F"/>
    <w:rsid w:val="00125F8C"/>
    <w:rsid w:val="00126633"/>
    <w:rsid w:val="001271CB"/>
    <w:rsid w:val="001275E7"/>
    <w:rsid w:val="00127E9E"/>
    <w:rsid w:val="001324F7"/>
    <w:rsid w:val="00133DEC"/>
    <w:rsid w:val="00134260"/>
    <w:rsid w:val="0013603A"/>
    <w:rsid w:val="00136F04"/>
    <w:rsid w:val="00136F67"/>
    <w:rsid w:val="00137276"/>
    <w:rsid w:val="0014038B"/>
    <w:rsid w:val="00140D3B"/>
    <w:rsid w:val="00144869"/>
    <w:rsid w:val="00145606"/>
    <w:rsid w:val="001459C4"/>
    <w:rsid w:val="00145D43"/>
    <w:rsid w:val="00150E38"/>
    <w:rsid w:val="00150FE6"/>
    <w:rsid w:val="001530DC"/>
    <w:rsid w:val="001533BC"/>
    <w:rsid w:val="00154A26"/>
    <w:rsid w:val="00154D5C"/>
    <w:rsid w:val="00154D5D"/>
    <w:rsid w:val="00157E5F"/>
    <w:rsid w:val="00161CB1"/>
    <w:rsid w:val="0016315D"/>
    <w:rsid w:val="00163DBA"/>
    <w:rsid w:val="00163EAA"/>
    <w:rsid w:val="00164E71"/>
    <w:rsid w:val="001652AF"/>
    <w:rsid w:val="00166A7C"/>
    <w:rsid w:val="00167963"/>
    <w:rsid w:val="0017079E"/>
    <w:rsid w:val="00172557"/>
    <w:rsid w:val="00172CEF"/>
    <w:rsid w:val="001730B9"/>
    <w:rsid w:val="00174450"/>
    <w:rsid w:val="001764B2"/>
    <w:rsid w:val="0017714C"/>
    <w:rsid w:val="001814B8"/>
    <w:rsid w:val="0018176D"/>
    <w:rsid w:val="00181D27"/>
    <w:rsid w:val="001822D9"/>
    <w:rsid w:val="001858D4"/>
    <w:rsid w:val="00185F48"/>
    <w:rsid w:val="001868E3"/>
    <w:rsid w:val="00186AF0"/>
    <w:rsid w:val="00186D7F"/>
    <w:rsid w:val="001877F0"/>
    <w:rsid w:val="00190041"/>
    <w:rsid w:val="0019026A"/>
    <w:rsid w:val="001904D6"/>
    <w:rsid w:val="001908F8"/>
    <w:rsid w:val="00192A5F"/>
    <w:rsid w:val="00192C46"/>
    <w:rsid w:val="00193067"/>
    <w:rsid w:val="001944C9"/>
    <w:rsid w:val="0019459C"/>
    <w:rsid w:val="00195111"/>
    <w:rsid w:val="001956BF"/>
    <w:rsid w:val="0019640E"/>
    <w:rsid w:val="00196426"/>
    <w:rsid w:val="001A0098"/>
    <w:rsid w:val="001A00B2"/>
    <w:rsid w:val="001A08B3"/>
    <w:rsid w:val="001A1A3E"/>
    <w:rsid w:val="001A303D"/>
    <w:rsid w:val="001A59F6"/>
    <w:rsid w:val="001A5D42"/>
    <w:rsid w:val="001A5FF6"/>
    <w:rsid w:val="001A65DE"/>
    <w:rsid w:val="001A6E1B"/>
    <w:rsid w:val="001A7B60"/>
    <w:rsid w:val="001A7F66"/>
    <w:rsid w:val="001A7F93"/>
    <w:rsid w:val="001B0B8F"/>
    <w:rsid w:val="001B0F00"/>
    <w:rsid w:val="001B1102"/>
    <w:rsid w:val="001B1662"/>
    <w:rsid w:val="001B24E5"/>
    <w:rsid w:val="001B266C"/>
    <w:rsid w:val="001B2B9D"/>
    <w:rsid w:val="001B3DEC"/>
    <w:rsid w:val="001B47CF"/>
    <w:rsid w:val="001B4B6D"/>
    <w:rsid w:val="001B52F0"/>
    <w:rsid w:val="001B67E9"/>
    <w:rsid w:val="001B6B27"/>
    <w:rsid w:val="001B7A65"/>
    <w:rsid w:val="001B7E8A"/>
    <w:rsid w:val="001C0830"/>
    <w:rsid w:val="001C0B0B"/>
    <w:rsid w:val="001C1BB7"/>
    <w:rsid w:val="001C3E3B"/>
    <w:rsid w:val="001C40BE"/>
    <w:rsid w:val="001C44EF"/>
    <w:rsid w:val="001C4EB4"/>
    <w:rsid w:val="001C6A95"/>
    <w:rsid w:val="001C7223"/>
    <w:rsid w:val="001C7BAB"/>
    <w:rsid w:val="001D24AE"/>
    <w:rsid w:val="001D299B"/>
    <w:rsid w:val="001D32B7"/>
    <w:rsid w:val="001D5025"/>
    <w:rsid w:val="001D5A41"/>
    <w:rsid w:val="001D63B3"/>
    <w:rsid w:val="001D6B45"/>
    <w:rsid w:val="001E009A"/>
    <w:rsid w:val="001E0E2E"/>
    <w:rsid w:val="001E1091"/>
    <w:rsid w:val="001E127F"/>
    <w:rsid w:val="001E323B"/>
    <w:rsid w:val="001E3700"/>
    <w:rsid w:val="001E41F3"/>
    <w:rsid w:val="001E4701"/>
    <w:rsid w:val="001E5A25"/>
    <w:rsid w:val="001E7AC0"/>
    <w:rsid w:val="001E7EFD"/>
    <w:rsid w:val="001F0384"/>
    <w:rsid w:val="001F5159"/>
    <w:rsid w:val="001F6166"/>
    <w:rsid w:val="001F6F85"/>
    <w:rsid w:val="001F76C0"/>
    <w:rsid w:val="00201A66"/>
    <w:rsid w:val="00202116"/>
    <w:rsid w:val="00202B7F"/>
    <w:rsid w:val="00202F05"/>
    <w:rsid w:val="00203702"/>
    <w:rsid w:val="00205187"/>
    <w:rsid w:val="00205D60"/>
    <w:rsid w:val="00206474"/>
    <w:rsid w:val="002064A8"/>
    <w:rsid w:val="00207429"/>
    <w:rsid w:val="00207C2C"/>
    <w:rsid w:val="002128B6"/>
    <w:rsid w:val="00212EDF"/>
    <w:rsid w:val="00216174"/>
    <w:rsid w:val="00222E5B"/>
    <w:rsid w:val="00223257"/>
    <w:rsid w:val="00225DF4"/>
    <w:rsid w:val="00226D54"/>
    <w:rsid w:val="00226E8A"/>
    <w:rsid w:val="002271C9"/>
    <w:rsid w:val="002273AD"/>
    <w:rsid w:val="002277DC"/>
    <w:rsid w:val="00227D53"/>
    <w:rsid w:val="00230A65"/>
    <w:rsid w:val="0023260C"/>
    <w:rsid w:val="00232C4B"/>
    <w:rsid w:val="00232E7E"/>
    <w:rsid w:val="00233312"/>
    <w:rsid w:val="00233484"/>
    <w:rsid w:val="00233741"/>
    <w:rsid w:val="00235521"/>
    <w:rsid w:val="002373C0"/>
    <w:rsid w:val="002375E7"/>
    <w:rsid w:val="00240F93"/>
    <w:rsid w:val="00241DF9"/>
    <w:rsid w:val="0024312A"/>
    <w:rsid w:val="0024337C"/>
    <w:rsid w:val="002433A5"/>
    <w:rsid w:val="00243D2E"/>
    <w:rsid w:val="0024531B"/>
    <w:rsid w:val="00245970"/>
    <w:rsid w:val="00246A45"/>
    <w:rsid w:val="002472A1"/>
    <w:rsid w:val="00250174"/>
    <w:rsid w:val="00250365"/>
    <w:rsid w:val="00250A17"/>
    <w:rsid w:val="00250AA4"/>
    <w:rsid w:val="00252166"/>
    <w:rsid w:val="002523DA"/>
    <w:rsid w:val="00253AA2"/>
    <w:rsid w:val="00254DD7"/>
    <w:rsid w:val="00254E40"/>
    <w:rsid w:val="002579D2"/>
    <w:rsid w:val="0026004D"/>
    <w:rsid w:val="00260970"/>
    <w:rsid w:val="00260CFB"/>
    <w:rsid w:val="00261F99"/>
    <w:rsid w:val="002620A6"/>
    <w:rsid w:val="0026263A"/>
    <w:rsid w:val="00262C61"/>
    <w:rsid w:val="002640DD"/>
    <w:rsid w:val="00264699"/>
    <w:rsid w:val="00264D46"/>
    <w:rsid w:val="00265344"/>
    <w:rsid w:val="00267746"/>
    <w:rsid w:val="00270637"/>
    <w:rsid w:val="0027171F"/>
    <w:rsid w:val="002733D5"/>
    <w:rsid w:val="00273A7A"/>
    <w:rsid w:val="00273E26"/>
    <w:rsid w:val="00275715"/>
    <w:rsid w:val="00275D12"/>
    <w:rsid w:val="0027631B"/>
    <w:rsid w:val="002765C8"/>
    <w:rsid w:val="00277A94"/>
    <w:rsid w:val="00280F0C"/>
    <w:rsid w:val="00281793"/>
    <w:rsid w:val="00281D67"/>
    <w:rsid w:val="002823F8"/>
    <w:rsid w:val="00282634"/>
    <w:rsid w:val="00284FEB"/>
    <w:rsid w:val="0028520F"/>
    <w:rsid w:val="002855F2"/>
    <w:rsid w:val="002860C4"/>
    <w:rsid w:val="002863B3"/>
    <w:rsid w:val="00286D9D"/>
    <w:rsid w:val="002901AB"/>
    <w:rsid w:val="0029163F"/>
    <w:rsid w:val="0029219A"/>
    <w:rsid w:val="0029299A"/>
    <w:rsid w:val="002935E7"/>
    <w:rsid w:val="002941D4"/>
    <w:rsid w:val="002942B9"/>
    <w:rsid w:val="00295820"/>
    <w:rsid w:val="00296E94"/>
    <w:rsid w:val="002A10EF"/>
    <w:rsid w:val="002A2B92"/>
    <w:rsid w:val="002A2FD3"/>
    <w:rsid w:val="002A384A"/>
    <w:rsid w:val="002A4E83"/>
    <w:rsid w:val="002A5D46"/>
    <w:rsid w:val="002A66FD"/>
    <w:rsid w:val="002B1055"/>
    <w:rsid w:val="002B1C79"/>
    <w:rsid w:val="002B2480"/>
    <w:rsid w:val="002B2BF6"/>
    <w:rsid w:val="002B3E81"/>
    <w:rsid w:val="002B3F8F"/>
    <w:rsid w:val="002B5741"/>
    <w:rsid w:val="002B5E2D"/>
    <w:rsid w:val="002B64B5"/>
    <w:rsid w:val="002C10B8"/>
    <w:rsid w:val="002C20F6"/>
    <w:rsid w:val="002C34AD"/>
    <w:rsid w:val="002C3701"/>
    <w:rsid w:val="002C4A10"/>
    <w:rsid w:val="002C7275"/>
    <w:rsid w:val="002D0178"/>
    <w:rsid w:val="002D20F8"/>
    <w:rsid w:val="002D2448"/>
    <w:rsid w:val="002D2571"/>
    <w:rsid w:val="002D2575"/>
    <w:rsid w:val="002D371C"/>
    <w:rsid w:val="002D4249"/>
    <w:rsid w:val="002D70A4"/>
    <w:rsid w:val="002D7C6C"/>
    <w:rsid w:val="002E1F9C"/>
    <w:rsid w:val="002E313A"/>
    <w:rsid w:val="002E381A"/>
    <w:rsid w:val="002E44CF"/>
    <w:rsid w:val="002E472E"/>
    <w:rsid w:val="002E4796"/>
    <w:rsid w:val="002E6AA0"/>
    <w:rsid w:val="002E6CE7"/>
    <w:rsid w:val="002E7104"/>
    <w:rsid w:val="002E7476"/>
    <w:rsid w:val="002E778B"/>
    <w:rsid w:val="002F17D0"/>
    <w:rsid w:val="002F19F3"/>
    <w:rsid w:val="002F1B43"/>
    <w:rsid w:val="002F2C7F"/>
    <w:rsid w:val="002F3123"/>
    <w:rsid w:val="002F39CC"/>
    <w:rsid w:val="002F4412"/>
    <w:rsid w:val="002F6893"/>
    <w:rsid w:val="003019EE"/>
    <w:rsid w:val="003020A2"/>
    <w:rsid w:val="003020DB"/>
    <w:rsid w:val="00302B65"/>
    <w:rsid w:val="00303ABB"/>
    <w:rsid w:val="00303BF1"/>
    <w:rsid w:val="00304E6F"/>
    <w:rsid w:val="00304FE1"/>
    <w:rsid w:val="00305409"/>
    <w:rsid w:val="00306686"/>
    <w:rsid w:val="00307045"/>
    <w:rsid w:val="003072B1"/>
    <w:rsid w:val="00310327"/>
    <w:rsid w:val="00310598"/>
    <w:rsid w:val="00310D50"/>
    <w:rsid w:val="003112BF"/>
    <w:rsid w:val="003157DE"/>
    <w:rsid w:val="00315FB0"/>
    <w:rsid w:val="003200AE"/>
    <w:rsid w:val="00321019"/>
    <w:rsid w:val="003217E2"/>
    <w:rsid w:val="0032198E"/>
    <w:rsid w:val="00321A07"/>
    <w:rsid w:val="00321EF2"/>
    <w:rsid w:val="003247CC"/>
    <w:rsid w:val="003252A9"/>
    <w:rsid w:val="003266C2"/>
    <w:rsid w:val="00330DC3"/>
    <w:rsid w:val="003314F5"/>
    <w:rsid w:val="0033156F"/>
    <w:rsid w:val="003319ED"/>
    <w:rsid w:val="00333A7E"/>
    <w:rsid w:val="00333A98"/>
    <w:rsid w:val="00334A89"/>
    <w:rsid w:val="003353F3"/>
    <w:rsid w:val="0033585D"/>
    <w:rsid w:val="00335D19"/>
    <w:rsid w:val="0033636A"/>
    <w:rsid w:val="003368F5"/>
    <w:rsid w:val="0033705C"/>
    <w:rsid w:val="00337570"/>
    <w:rsid w:val="00337890"/>
    <w:rsid w:val="00337C9B"/>
    <w:rsid w:val="003409D3"/>
    <w:rsid w:val="00341DB9"/>
    <w:rsid w:val="003429FC"/>
    <w:rsid w:val="00343478"/>
    <w:rsid w:val="00344D69"/>
    <w:rsid w:val="00345DEE"/>
    <w:rsid w:val="0034763E"/>
    <w:rsid w:val="003502EE"/>
    <w:rsid w:val="003520C5"/>
    <w:rsid w:val="00352652"/>
    <w:rsid w:val="0035335D"/>
    <w:rsid w:val="00354429"/>
    <w:rsid w:val="003557D1"/>
    <w:rsid w:val="003558C7"/>
    <w:rsid w:val="003560F1"/>
    <w:rsid w:val="003609EF"/>
    <w:rsid w:val="0036116E"/>
    <w:rsid w:val="00361B52"/>
    <w:rsid w:val="003622EB"/>
    <w:rsid w:val="0036231A"/>
    <w:rsid w:val="0036285A"/>
    <w:rsid w:val="00363994"/>
    <w:rsid w:val="00363EDD"/>
    <w:rsid w:val="003650DF"/>
    <w:rsid w:val="003675B3"/>
    <w:rsid w:val="00367775"/>
    <w:rsid w:val="00367F9D"/>
    <w:rsid w:val="003701AB"/>
    <w:rsid w:val="00370A04"/>
    <w:rsid w:val="00371E04"/>
    <w:rsid w:val="00372231"/>
    <w:rsid w:val="0037343D"/>
    <w:rsid w:val="00373BD3"/>
    <w:rsid w:val="00373F86"/>
    <w:rsid w:val="00374DD4"/>
    <w:rsid w:val="00375EB1"/>
    <w:rsid w:val="003762A7"/>
    <w:rsid w:val="0037684C"/>
    <w:rsid w:val="00381065"/>
    <w:rsid w:val="003830EA"/>
    <w:rsid w:val="003836AA"/>
    <w:rsid w:val="00384C6F"/>
    <w:rsid w:val="00385692"/>
    <w:rsid w:val="003865AF"/>
    <w:rsid w:val="00390A34"/>
    <w:rsid w:val="00391025"/>
    <w:rsid w:val="00391F71"/>
    <w:rsid w:val="00392261"/>
    <w:rsid w:val="00393C64"/>
    <w:rsid w:val="00394005"/>
    <w:rsid w:val="003948CB"/>
    <w:rsid w:val="0039511F"/>
    <w:rsid w:val="00395AB6"/>
    <w:rsid w:val="00395F04"/>
    <w:rsid w:val="0039612A"/>
    <w:rsid w:val="0039643E"/>
    <w:rsid w:val="00396647"/>
    <w:rsid w:val="00396C97"/>
    <w:rsid w:val="00396D3C"/>
    <w:rsid w:val="003974AA"/>
    <w:rsid w:val="00397F52"/>
    <w:rsid w:val="003A435F"/>
    <w:rsid w:val="003A517D"/>
    <w:rsid w:val="003A79EC"/>
    <w:rsid w:val="003B0289"/>
    <w:rsid w:val="003B0314"/>
    <w:rsid w:val="003B07CF"/>
    <w:rsid w:val="003B09FC"/>
    <w:rsid w:val="003B0C50"/>
    <w:rsid w:val="003B163B"/>
    <w:rsid w:val="003B2EA7"/>
    <w:rsid w:val="003B4961"/>
    <w:rsid w:val="003B4E51"/>
    <w:rsid w:val="003B74C7"/>
    <w:rsid w:val="003C086F"/>
    <w:rsid w:val="003C17F4"/>
    <w:rsid w:val="003C1EAC"/>
    <w:rsid w:val="003C2B78"/>
    <w:rsid w:val="003D07BF"/>
    <w:rsid w:val="003D0A00"/>
    <w:rsid w:val="003D1580"/>
    <w:rsid w:val="003D1968"/>
    <w:rsid w:val="003D3B73"/>
    <w:rsid w:val="003D77F5"/>
    <w:rsid w:val="003D7F9A"/>
    <w:rsid w:val="003E0971"/>
    <w:rsid w:val="003E16C8"/>
    <w:rsid w:val="003E1A36"/>
    <w:rsid w:val="003E1BDA"/>
    <w:rsid w:val="003E1D38"/>
    <w:rsid w:val="003E5128"/>
    <w:rsid w:val="003E57FF"/>
    <w:rsid w:val="003E58AD"/>
    <w:rsid w:val="003E5944"/>
    <w:rsid w:val="003E65CD"/>
    <w:rsid w:val="003E687B"/>
    <w:rsid w:val="003E71B4"/>
    <w:rsid w:val="003E770B"/>
    <w:rsid w:val="003E7F3B"/>
    <w:rsid w:val="003F0054"/>
    <w:rsid w:val="003F0E44"/>
    <w:rsid w:val="003F197E"/>
    <w:rsid w:val="003F2EC2"/>
    <w:rsid w:val="003F3AB5"/>
    <w:rsid w:val="003F3DB4"/>
    <w:rsid w:val="003F5361"/>
    <w:rsid w:val="003F5B12"/>
    <w:rsid w:val="004001C7"/>
    <w:rsid w:val="004026C4"/>
    <w:rsid w:val="00403D89"/>
    <w:rsid w:val="00404CBC"/>
    <w:rsid w:val="0040523C"/>
    <w:rsid w:val="004056E0"/>
    <w:rsid w:val="00407536"/>
    <w:rsid w:val="0040755C"/>
    <w:rsid w:val="004077AA"/>
    <w:rsid w:val="00407970"/>
    <w:rsid w:val="00410371"/>
    <w:rsid w:val="00411AA1"/>
    <w:rsid w:val="00411BB3"/>
    <w:rsid w:val="00411C40"/>
    <w:rsid w:val="0041242D"/>
    <w:rsid w:val="004124BC"/>
    <w:rsid w:val="00412DB6"/>
    <w:rsid w:val="00414E26"/>
    <w:rsid w:val="0041521D"/>
    <w:rsid w:val="00417110"/>
    <w:rsid w:val="00417817"/>
    <w:rsid w:val="0041786C"/>
    <w:rsid w:val="00420E86"/>
    <w:rsid w:val="004210BF"/>
    <w:rsid w:val="00421AA2"/>
    <w:rsid w:val="00422080"/>
    <w:rsid w:val="0042390E"/>
    <w:rsid w:val="00423A0A"/>
    <w:rsid w:val="00423DE9"/>
    <w:rsid w:val="00423F26"/>
    <w:rsid w:val="004242F1"/>
    <w:rsid w:val="004246A7"/>
    <w:rsid w:val="00425397"/>
    <w:rsid w:val="00425BCC"/>
    <w:rsid w:val="00426181"/>
    <w:rsid w:val="004261AA"/>
    <w:rsid w:val="00432A8F"/>
    <w:rsid w:val="00433615"/>
    <w:rsid w:val="00434D46"/>
    <w:rsid w:val="00434DD7"/>
    <w:rsid w:val="00435A92"/>
    <w:rsid w:val="004360BC"/>
    <w:rsid w:val="00437B32"/>
    <w:rsid w:val="00437F67"/>
    <w:rsid w:val="004410D6"/>
    <w:rsid w:val="004412F8"/>
    <w:rsid w:val="00444278"/>
    <w:rsid w:val="0044477E"/>
    <w:rsid w:val="00444E21"/>
    <w:rsid w:val="004462CF"/>
    <w:rsid w:val="00450E80"/>
    <w:rsid w:val="00451A68"/>
    <w:rsid w:val="0045224D"/>
    <w:rsid w:val="00452E07"/>
    <w:rsid w:val="0045350E"/>
    <w:rsid w:val="00454487"/>
    <w:rsid w:val="004552B0"/>
    <w:rsid w:val="004554EF"/>
    <w:rsid w:val="00456F0D"/>
    <w:rsid w:val="0046175B"/>
    <w:rsid w:val="0046192C"/>
    <w:rsid w:val="00464346"/>
    <w:rsid w:val="004644EE"/>
    <w:rsid w:val="00464B26"/>
    <w:rsid w:val="00465622"/>
    <w:rsid w:val="0046576F"/>
    <w:rsid w:val="00465E97"/>
    <w:rsid w:val="00467418"/>
    <w:rsid w:val="0046764E"/>
    <w:rsid w:val="00470374"/>
    <w:rsid w:val="00470901"/>
    <w:rsid w:val="00470A46"/>
    <w:rsid w:val="00471F03"/>
    <w:rsid w:val="00472712"/>
    <w:rsid w:val="00472D1E"/>
    <w:rsid w:val="00473DEB"/>
    <w:rsid w:val="004744B8"/>
    <w:rsid w:val="004750F0"/>
    <w:rsid w:val="0047528A"/>
    <w:rsid w:val="00477401"/>
    <w:rsid w:val="00477B1D"/>
    <w:rsid w:val="00480375"/>
    <w:rsid w:val="0048159C"/>
    <w:rsid w:val="0048185F"/>
    <w:rsid w:val="00481D3B"/>
    <w:rsid w:val="00482664"/>
    <w:rsid w:val="00482903"/>
    <w:rsid w:val="004830D7"/>
    <w:rsid w:val="004834B1"/>
    <w:rsid w:val="00483DA5"/>
    <w:rsid w:val="004845BA"/>
    <w:rsid w:val="0048488C"/>
    <w:rsid w:val="00485F26"/>
    <w:rsid w:val="004862EC"/>
    <w:rsid w:val="00486A25"/>
    <w:rsid w:val="00490E48"/>
    <w:rsid w:val="0049258B"/>
    <w:rsid w:val="00492F69"/>
    <w:rsid w:val="004947A8"/>
    <w:rsid w:val="004950EB"/>
    <w:rsid w:val="004953F7"/>
    <w:rsid w:val="00495743"/>
    <w:rsid w:val="004973E9"/>
    <w:rsid w:val="004A0F63"/>
    <w:rsid w:val="004A1923"/>
    <w:rsid w:val="004A1C74"/>
    <w:rsid w:val="004A282F"/>
    <w:rsid w:val="004A5253"/>
    <w:rsid w:val="004A54E5"/>
    <w:rsid w:val="004A5653"/>
    <w:rsid w:val="004B17B6"/>
    <w:rsid w:val="004B5CFD"/>
    <w:rsid w:val="004B6D1F"/>
    <w:rsid w:val="004B7208"/>
    <w:rsid w:val="004B7483"/>
    <w:rsid w:val="004B75B7"/>
    <w:rsid w:val="004B7963"/>
    <w:rsid w:val="004B7BE7"/>
    <w:rsid w:val="004C03A7"/>
    <w:rsid w:val="004C0735"/>
    <w:rsid w:val="004C0F59"/>
    <w:rsid w:val="004C13A7"/>
    <w:rsid w:val="004C1417"/>
    <w:rsid w:val="004C2A4A"/>
    <w:rsid w:val="004C539E"/>
    <w:rsid w:val="004C74C4"/>
    <w:rsid w:val="004D22DD"/>
    <w:rsid w:val="004D2888"/>
    <w:rsid w:val="004D3BF3"/>
    <w:rsid w:val="004D3ED4"/>
    <w:rsid w:val="004D4097"/>
    <w:rsid w:val="004D48A5"/>
    <w:rsid w:val="004D57CD"/>
    <w:rsid w:val="004D5D5B"/>
    <w:rsid w:val="004D6056"/>
    <w:rsid w:val="004D63C0"/>
    <w:rsid w:val="004D6409"/>
    <w:rsid w:val="004D6C43"/>
    <w:rsid w:val="004D6CF1"/>
    <w:rsid w:val="004D7332"/>
    <w:rsid w:val="004E1488"/>
    <w:rsid w:val="004E23F3"/>
    <w:rsid w:val="004E329D"/>
    <w:rsid w:val="004E3857"/>
    <w:rsid w:val="004E444C"/>
    <w:rsid w:val="004E4CF1"/>
    <w:rsid w:val="004E5399"/>
    <w:rsid w:val="004E6221"/>
    <w:rsid w:val="004E6A08"/>
    <w:rsid w:val="004F0478"/>
    <w:rsid w:val="004F126E"/>
    <w:rsid w:val="004F213E"/>
    <w:rsid w:val="004F3B74"/>
    <w:rsid w:val="004F3BE4"/>
    <w:rsid w:val="004F5FEA"/>
    <w:rsid w:val="004F6435"/>
    <w:rsid w:val="004F6A05"/>
    <w:rsid w:val="00501D2D"/>
    <w:rsid w:val="00501F16"/>
    <w:rsid w:val="00502513"/>
    <w:rsid w:val="00503AF6"/>
    <w:rsid w:val="00506911"/>
    <w:rsid w:val="00507223"/>
    <w:rsid w:val="00507618"/>
    <w:rsid w:val="00507756"/>
    <w:rsid w:val="00512F19"/>
    <w:rsid w:val="005130EB"/>
    <w:rsid w:val="00513A63"/>
    <w:rsid w:val="0051580D"/>
    <w:rsid w:val="00515949"/>
    <w:rsid w:val="00516023"/>
    <w:rsid w:val="00516D0B"/>
    <w:rsid w:val="00516EC5"/>
    <w:rsid w:val="005179D8"/>
    <w:rsid w:val="00517B47"/>
    <w:rsid w:val="00520860"/>
    <w:rsid w:val="005213FE"/>
    <w:rsid w:val="005216D8"/>
    <w:rsid w:val="00521D16"/>
    <w:rsid w:val="005225F6"/>
    <w:rsid w:val="00522DBA"/>
    <w:rsid w:val="00523EA8"/>
    <w:rsid w:val="0052567C"/>
    <w:rsid w:val="005274E1"/>
    <w:rsid w:val="00527CEB"/>
    <w:rsid w:val="005312BE"/>
    <w:rsid w:val="005323C6"/>
    <w:rsid w:val="00532603"/>
    <w:rsid w:val="00532AF1"/>
    <w:rsid w:val="00534891"/>
    <w:rsid w:val="00535348"/>
    <w:rsid w:val="00535708"/>
    <w:rsid w:val="00535F3E"/>
    <w:rsid w:val="005364D7"/>
    <w:rsid w:val="00540743"/>
    <w:rsid w:val="0054086A"/>
    <w:rsid w:val="00540962"/>
    <w:rsid w:val="00542913"/>
    <w:rsid w:val="00542A8E"/>
    <w:rsid w:val="00544667"/>
    <w:rsid w:val="005447C3"/>
    <w:rsid w:val="005451F6"/>
    <w:rsid w:val="0054668F"/>
    <w:rsid w:val="005469CC"/>
    <w:rsid w:val="00547111"/>
    <w:rsid w:val="00547399"/>
    <w:rsid w:val="00547B7B"/>
    <w:rsid w:val="00552F82"/>
    <w:rsid w:val="00553AF3"/>
    <w:rsid w:val="00554DCE"/>
    <w:rsid w:val="00556851"/>
    <w:rsid w:val="005574EB"/>
    <w:rsid w:val="005628FE"/>
    <w:rsid w:val="00562E4F"/>
    <w:rsid w:val="00564D2B"/>
    <w:rsid w:val="00566ED7"/>
    <w:rsid w:val="005703BE"/>
    <w:rsid w:val="00570432"/>
    <w:rsid w:val="0057047B"/>
    <w:rsid w:val="00574BBC"/>
    <w:rsid w:val="00576243"/>
    <w:rsid w:val="00576A9F"/>
    <w:rsid w:val="005777E0"/>
    <w:rsid w:val="005800EF"/>
    <w:rsid w:val="00582E1A"/>
    <w:rsid w:val="00582F4F"/>
    <w:rsid w:val="00584E78"/>
    <w:rsid w:val="00585121"/>
    <w:rsid w:val="005854C2"/>
    <w:rsid w:val="00585F88"/>
    <w:rsid w:val="00586B15"/>
    <w:rsid w:val="00586D61"/>
    <w:rsid w:val="00590773"/>
    <w:rsid w:val="0059083C"/>
    <w:rsid w:val="00591ABE"/>
    <w:rsid w:val="005920BC"/>
    <w:rsid w:val="00592796"/>
    <w:rsid w:val="00592D74"/>
    <w:rsid w:val="00594A40"/>
    <w:rsid w:val="00597137"/>
    <w:rsid w:val="005A02F4"/>
    <w:rsid w:val="005A277A"/>
    <w:rsid w:val="005A2CA1"/>
    <w:rsid w:val="005A33C7"/>
    <w:rsid w:val="005A49C6"/>
    <w:rsid w:val="005A5F29"/>
    <w:rsid w:val="005B06CB"/>
    <w:rsid w:val="005B10E6"/>
    <w:rsid w:val="005B2E91"/>
    <w:rsid w:val="005B3F09"/>
    <w:rsid w:val="005B589F"/>
    <w:rsid w:val="005B5F68"/>
    <w:rsid w:val="005B6EC3"/>
    <w:rsid w:val="005C016D"/>
    <w:rsid w:val="005C03FA"/>
    <w:rsid w:val="005C1242"/>
    <w:rsid w:val="005C1708"/>
    <w:rsid w:val="005C1EFD"/>
    <w:rsid w:val="005C1FD6"/>
    <w:rsid w:val="005C2768"/>
    <w:rsid w:val="005C382A"/>
    <w:rsid w:val="005C43B9"/>
    <w:rsid w:val="005C47BD"/>
    <w:rsid w:val="005C48F6"/>
    <w:rsid w:val="005C4EEF"/>
    <w:rsid w:val="005C51C4"/>
    <w:rsid w:val="005C596B"/>
    <w:rsid w:val="005C5C8E"/>
    <w:rsid w:val="005C6DA0"/>
    <w:rsid w:val="005D18E4"/>
    <w:rsid w:val="005D309E"/>
    <w:rsid w:val="005D4C04"/>
    <w:rsid w:val="005D4E9D"/>
    <w:rsid w:val="005E173C"/>
    <w:rsid w:val="005E1913"/>
    <w:rsid w:val="005E2566"/>
    <w:rsid w:val="005E2C44"/>
    <w:rsid w:val="005E30E5"/>
    <w:rsid w:val="005E3781"/>
    <w:rsid w:val="005E4304"/>
    <w:rsid w:val="005E4647"/>
    <w:rsid w:val="005E4C4E"/>
    <w:rsid w:val="005E6449"/>
    <w:rsid w:val="005E7107"/>
    <w:rsid w:val="005E7F52"/>
    <w:rsid w:val="005F04E3"/>
    <w:rsid w:val="005F1DE9"/>
    <w:rsid w:val="005F22A8"/>
    <w:rsid w:val="005F2D49"/>
    <w:rsid w:val="005F365E"/>
    <w:rsid w:val="005F542B"/>
    <w:rsid w:val="005F577A"/>
    <w:rsid w:val="005F5BE2"/>
    <w:rsid w:val="005F5D75"/>
    <w:rsid w:val="005F707C"/>
    <w:rsid w:val="005F7D69"/>
    <w:rsid w:val="006014A7"/>
    <w:rsid w:val="006019EF"/>
    <w:rsid w:val="006042E8"/>
    <w:rsid w:val="00604686"/>
    <w:rsid w:val="0060526D"/>
    <w:rsid w:val="006065B1"/>
    <w:rsid w:val="00607CEC"/>
    <w:rsid w:val="00610B91"/>
    <w:rsid w:val="006114D8"/>
    <w:rsid w:val="00611BCA"/>
    <w:rsid w:val="00612109"/>
    <w:rsid w:val="0061249B"/>
    <w:rsid w:val="00613074"/>
    <w:rsid w:val="006149C5"/>
    <w:rsid w:val="0061607D"/>
    <w:rsid w:val="00616111"/>
    <w:rsid w:val="006166BF"/>
    <w:rsid w:val="00616D5E"/>
    <w:rsid w:val="00617D48"/>
    <w:rsid w:val="00617F27"/>
    <w:rsid w:val="00620181"/>
    <w:rsid w:val="006205E0"/>
    <w:rsid w:val="00621188"/>
    <w:rsid w:val="00621EB8"/>
    <w:rsid w:val="00624B75"/>
    <w:rsid w:val="006255CD"/>
    <w:rsid w:val="006257ED"/>
    <w:rsid w:val="00626191"/>
    <w:rsid w:val="006263B4"/>
    <w:rsid w:val="0062663E"/>
    <w:rsid w:val="006301CB"/>
    <w:rsid w:val="00631108"/>
    <w:rsid w:val="00633918"/>
    <w:rsid w:val="006344C9"/>
    <w:rsid w:val="00634BB4"/>
    <w:rsid w:val="00636D8B"/>
    <w:rsid w:val="00640014"/>
    <w:rsid w:val="00640568"/>
    <w:rsid w:val="00641498"/>
    <w:rsid w:val="00643784"/>
    <w:rsid w:val="006442B5"/>
    <w:rsid w:val="00644FC8"/>
    <w:rsid w:val="00645F5D"/>
    <w:rsid w:val="00646B0A"/>
    <w:rsid w:val="006507C6"/>
    <w:rsid w:val="00651D99"/>
    <w:rsid w:val="00651E7B"/>
    <w:rsid w:val="00652F18"/>
    <w:rsid w:val="00653C5A"/>
    <w:rsid w:val="00654004"/>
    <w:rsid w:val="00654272"/>
    <w:rsid w:val="00654BE7"/>
    <w:rsid w:val="006550A9"/>
    <w:rsid w:val="006556D5"/>
    <w:rsid w:val="0065678A"/>
    <w:rsid w:val="006574A7"/>
    <w:rsid w:val="00660728"/>
    <w:rsid w:val="006631AD"/>
    <w:rsid w:val="00664740"/>
    <w:rsid w:val="00665C47"/>
    <w:rsid w:val="00665FF0"/>
    <w:rsid w:val="0066647C"/>
    <w:rsid w:val="006666FD"/>
    <w:rsid w:val="00670922"/>
    <w:rsid w:val="00671BE5"/>
    <w:rsid w:val="00671DB3"/>
    <w:rsid w:val="0067473A"/>
    <w:rsid w:val="0067550C"/>
    <w:rsid w:val="006762B8"/>
    <w:rsid w:val="006804EC"/>
    <w:rsid w:val="00680A81"/>
    <w:rsid w:val="00681BF3"/>
    <w:rsid w:val="006836ED"/>
    <w:rsid w:val="0068388C"/>
    <w:rsid w:val="0068405C"/>
    <w:rsid w:val="0068429A"/>
    <w:rsid w:val="00685837"/>
    <w:rsid w:val="00686E1F"/>
    <w:rsid w:val="00687BBA"/>
    <w:rsid w:val="00690B8B"/>
    <w:rsid w:val="00690E45"/>
    <w:rsid w:val="006929EE"/>
    <w:rsid w:val="00693A97"/>
    <w:rsid w:val="00693B48"/>
    <w:rsid w:val="00695808"/>
    <w:rsid w:val="00695B66"/>
    <w:rsid w:val="00695D6E"/>
    <w:rsid w:val="0069664A"/>
    <w:rsid w:val="00696A4F"/>
    <w:rsid w:val="00697004"/>
    <w:rsid w:val="0069704E"/>
    <w:rsid w:val="006A0E16"/>
    <w:rsid w:val="006A1EE8"/>
    <w:rsid w:val="006A3B6A"/>
    <w:rsid w:val="006A4762"/>
    <w:rsid w:val="006B00EA"/>
    <w:rsid w:val="006B43EC"/>
    <w:rsid w:val="006B46FB"/>
    <w:rsid w:val="006B57C1"/>
    <w:rsid w:val="006B724B"/>
    <w:rsid w:val="006B7593"/>
    <w:rsid w:val="006B7BBB"/>
    <w:rsid w:val="006C03CA"/>
    <w:rsid w:val="006C04BD"/>
    <w:rsid w:val="006C04C8"/>
    <w:rsid w:val="006C0B8E"/>
    <w:rsid w:val="006C2792"/>
    <w:rsid w:val="006C2A94"/>
    <w:rsid w:val="006C2F3C"/>
    <w:rsid w:val="006C3A61"/>
    <w:rsid w:val="006C469D"/>
    <w:rsid w:val="006C482B"/>
    <w:rsid w:val="006C5D2F"/>
    <w:rsid w:val="006D00DC"/>
    <w:rsid w:val="006D09DA"/>
    <w:rsid w:val="006D0EA6"/>
    <w:rsid w:val="006D13BB"/>
    <w:rsid w:val="006D1BA1"/>
    <w:rsid w:val="006D264C"/>
    <w:rsid w:val="006D3416"/>
    <w:rsid w:val="006D38B6"/>
    <w:rsid w:val="006D39ED"/>
    <w:rsid w:val="006D4440"/>
    <w:rsid w:val="006D4F6A"/>
    <w:rsid w:val="006D5012"/>
    <w:rsid w:val="006D6713"/>
    <w:rsid w:val="006D7D3C"/>
    <w:rsid w:val="006E04AD"/>
    <w:rsid w:val="006E0F7F"/>
    <w:rsid w:val="006E21FB"/>
    <w:rsid w:val="006E285C"/>
    <w:rsid w:val="006E3570"/>
    <w:rsid w:val="006E5057"/>
    <w:rsid w:val="006E5329"/>
    <w:rsid w:val="006E6CEE"/>
    <w:rsid w:val="006F0DE7"/>
    <w:rsid w:val="006F248D"/>
    <w:rsid w:val="006F348D"/>
    <w:rsid w:val="006F3F3F"/>
    <w:rsid w:val="006F5F95"/>
    <w:rsid w:val="006F6CB2"/>
    <w:rsid w:val="006F7751"/>
    <w:rsid w:val="00702D8C"/>
    <w:rsid w:val="00703701"/>
    <w:rsid w:val="00703883"/>
    <w:rsid w:val="007045F9"/>
    <w:rsid w:val="00704C41"/>
    <w:rsid w:val="00704DD1"/>
    <w:rsid w:val="00706652"/>
    <w:rsid w:val="00706E96"/>
    <w:rsid w:val="00707AAC"/>
    <w:rsid w:val="00707C78"/>
    <w:rsid w:val="00707DCD"/>
    <w:rsid w:val="00707FF5"/>
    <w:rsid w:val="00713E0C"/>
    <w:rsid w:val="00714B27"/>
    <w:rsid w:val="00715AF0"/>
    <w:rsid w:val="007176AD"/>
    <w:rsid w:val="007176FF"/>
    <w:rsid w:val="00717F13"/>
    <w:rsid w:val="0072051F"/>
    <w:rsid w:val="00722348"/>
    <w:rsid w:val="0072258E"/>
    <w:rsid w:val="007235B5"/>
    <w:rsid w:val="00723FF3"/>
    <w:rsid w:val="0072570E"/>
    <w:rsid w:val="00726292"/>
    <w:rsid w:val="00727D89"/>
    <w:rsid w:val="00730245"/>
    <w:rsid w:val="007340D6"/>
    <w:rsid w:val="00734934"/>
    <w:rsid w:val="007403B3"/>
    <w:rsid w:val="00741852"/>
    <w:rsid w:val="00742109"/>
    <w:rsid w:val="00743359"/>
    <w:rsid w:val="00744636"/>
    <w:rsid w:val="007462BB"/>
    <w:rsid w:val="00747726"/>
    <w:rsid w:val="00751AC5"/>
    <w:rsid w:val="00753175"/>
    <w:rsid w:val="007532B4"/>
    <w:rsid w:val="00753765"/>
    <w:rsid w:val="00753AE1"/>
    <w:rsid w:val="0075498B"/>
    <w:rsid w:val="007553E3"/>
    <w:rsid w:val="0075558B"/>
    <w:rsid w:val="00755F3C"/>
    <w:rsid w:val="00756486"/>
    <w:rsid w:val="00760DA7"/>
    <w:rsid w:val="00762B1F"/>
    <w:rsid w:val="00762EC6"/>
    <w:rsid w:val="007633B0"/>
    <w:rsid w:val="00763493"/>
    <w:rsid w:val="007641C6"/>
    <w:rsid w:val="0076424C"/>
    <w:rsid w:val="0076464D"/>
    <w:rsid w:val="007651B6"/>
    <w:rsid w:val="00770677"/>
    <w:rsid w:val="007708FE"/>
    <w:rsid w:val="007716B7"/>
    <w:rsid w:val="007718DD"/>
    <w:rsid w:val="0077231A"/>
    <w:rsid w:val="00772BB8"/>
    <w:rsid w:val="00774666"/>
    <w:rsid w:val="00775116"/>
    <w:rsid w:val="007757E1"/>
    <w:rsid w:val="007807CD"/>
    <w:rsid w:val="00782019"/>
    <w:rsid w:val="007831F7"/>
    <w:rsid w:val="00784FEC"/>
    <w:rsid w:val="0078516E"/>
    <w:rsid w:val="00786471"/>
    <w:rsid w:val="00790BC8"/>
    <w:rsid w:val="0079221F"/>
    <w:rsid w:val="00792342"/>
    <w:rsid w:val="00792C49"/>
    <w:rsid w:val="00793B71"/>
    <w:rsid w:val="007977A8"/>
    <w:rsid w:val="007A00C9"/>
    <w:rsid w:val="007A378E"/>
    <w:rsid w:val="007A4B4D"/>
    <w:rsid w:val="007A4DAB"/>
    <w:rsid w:val="007A4F16"/>
    <w:rsid w:val="007B159A"/>
    <w:rsid w:val="007B1B63"/>
    <w:rsid w:val="007B1FF2"/>
    <w:rsid w:val="007B2146"/>
    <w:rsid w:val="007B27A3"/>
    <w:rsid w:val="007B512A"/>
    <w:rsid w:val="007B51C6"/>
    <w:rsid w:val="007B68D9"/>
    <w:rsid w:val="007B6F53"/>
    <w:rsid w:val="007C1B39"/>
    <w:rsid w:val="007C1DBF"/>
    <w:rsid w:val="007C2097"/>
    <w:rsid w:val="007C2350"/>
    <w:rsid w:val="007C313D"/>
    <w:rsid w:val="007C4665"/>
    <w:rsid w:val="007C467C"/>
    <w:rsid w:val="007C4C34"/>
    <w:rsid w:val="007C5CA4"/>
    <w:rsid w:val="007C66D2"/>
    <w:rsid w:val="007C77C2"/>
    <w:rsid w:val="007D4A76"/>
    <w:rsid w:val="007D575F"/>
    <w:rsid w:val="007D617D"/>
    <w:rsid w:val="007D6A07"/>
    <w:rsid w:val="007D79CF"/>
    <w:rsid w:val="007E000C"/>
    <w:rsid w:val="007E06AB"/>
    <w:rsid w:val="007E101E"/>
    <w:rsid w:val="007E2218"/>
    <w:rsid w:val="007E23C4"/>
    <w:rsid w:val="007E35B7"/>
    <w:rsid w:val="007E37ED"/>
    <w:rsid w:val="007E3CCB"/>
    <w:rsid w:val="007E4CAC"/>
    <w:rsid w:val="007E5364"/>
    <w:rsid w:val="007E5D59"/>
    <w:rsid w:val="007E6B64"/>
    <w:rsid w:val="007E751A"/>
    <w:rsid w:val="007E7BA4"/>
    <w:rsid w:val="007F0433"/>
    <w:rsid w:val="007F048D"/>
    <w:rsid w:val="007F401A"/>
    <w:rsid w:val="007F4F6E"/>
    <w:rsid w:val="007F61EE"/>
    <w:rsid w:val="007F707A"/>
    <w:rsid w:val="007F7259"/>
    <w:rsid w:val="0080054E"/>
    <w:rsid w:val="00802A78"/>
    <w:rsid w:val="008033F6"/>
    <w:rsid w:val="008040A8"/>
    <w:rsid w:val="0080417A"/>
    <w:rsid w:val="008041D8"/>
    <w:rsid w:val="00804816"/>
    <w:rsid w:val="00804C90"/>
    <w:rsid w:val="0080525A"/>
    <w:rsid w:val="008059B1"/>
    <w:rsid w:val="008059DA"/>
    <w:rsid w:val="008079A2"/>
    <w:rsid w:val="00807E2F"/>
    <w:rsid w:val="00810818"/>
    <w:rsid w:val="00810C19"/>
    <w:rsid w:val="008123A9"/>
    <w:rsid w:val="00812C32"/>
    <w:rsid w:val="0081464A"/>
    <w:rsid w:val="00816118"/>
    <w:rsid w:val="00816EFD"/>
    <w:rsid w:val="00817299"/>
    <w:rsid w:val="0081738C"/>
    <w:rsid w:val="00821E8E"/>
    <w:rsid w:val="008237D1"/>
    <w:rsid w:val="00825C38"/>
    <w:rsid w:val="00825FD1"/>
    <w:rsid w:val="008277C6"/>
    <w:rsid w:val="008279FA"/>
    <w:rsid w:val="00833103"/>
    <w:rsid w:val="00833ED0"/>
    <w:rsid w:val="00837BE6"/>
    <w:rsid w:val="00837DC8"/>
    <w:rsid w:val="00841636"/>
    <w:rsid w:val="0084172E"/>
    <w:rsid w:val="0084229F"/>
    <w:rsid w:val="008427AA"/>
    <w:rsid w:val="00842943"/>
    <w:rsid w:val="00843F3E"/>
    <w:rsid w:val="00844361"/>
    <w:rsid w:val="00844E0F"/>
    <w:rsid w:val="0084561B"/>
    <w:rsid w:val="0084617E"/>
    <w:rsid w:val="00847608"/>
    <w:rsid w:val="0085017D"/>
    <w:rsid w:val="00851401"/>
    <w:rsid w:val="00852F84"/>
    <w:rsid w:val="00853534"/>
    <w:rsid w:val="0085390A"/>
    <w:rsid w:val="00854034"/>
    <w:rsid w:val="00854337"/>
    <w:rsid w:val="00854A8A"/>
    <w:rsid w:val="00854CF5"/>
    <w:rsid w:val="00854F60"/>
    <w:rsid w:val="00855819"/>
    <w:rsid w:val="00855FBC"/>
    <w:rsid w:val="00857861"/>
    <w:rsid w:val="00861C42"/>
    <w:rsid w:val="008626E7"/>
    <w:rsid w:val="00870E73"/>
    <w:rsid w:val="00870EE7"/>
    <w:rsid w:val="00871E72"/>
    <w:rsid w:val="0087210B"/>
    <w:rsid w:val="0087258F"/>
    <w:rsid w:val="008749A0"/>
    <w:rsid w:val="0087526A"/>
    <w:rsid w:val="0087551F"/>
    <w:rsid w:val="00875520"/>
    <w:rsid w:val="00875A5E"/>
    <w:rsid w:val="00875F7E"/>
    <w:rsid w:val="00876411"/>
    <w:rsid w:val="00876978"/>
    <w:rsid w:val="008769DE"/>
    <w:rsid w:val="0088133F"/>
    <w:rsid w:val="00881556"/>
    <w:rsid w:val="00882266"/>
    <w:rsid w:val="00882577"/>
    <w:rsid w:val="0088516F"/>
    <w:rsid w:val="0088606B"/>
    <w:rsid w:val="008863B9"/>
    <w:rsid w:val="00887224"/>
    <w:rsid w:val="00891197"/>
    <w:rsid w:val="0089194F"/>
    <w:rsid w:val="008949BA"/>
    <w:rsid w:val="008954CC"/>
    <w:rsid w:val="00895650"/>
    <w:rsid w:val="00895BF3"/>
    <w:rsid w:val="00896496"/>
    <w:rsid w:val="00897E89"/>
    <w:rsid w:val="008A0C49"/>
    <w:rsid w:val="008A1071"/>
    <w:rsid w:val="008A3422"/>
    <w:rsid w:val="008A3A72"/>
    <w:rsid w:val="008A3C07"/>
    <w:rsid w:val="008A42C7"/>
    <w:rsid w:val="008A45A6"/>
    <w:rsid w:val="008A4E2B"/>
    <w:rsid w:val="008A6C1D"/>
    <w:rsid w:val="008A71ED"/>
    <w:rsid w:val="008A78E0"/>
    <w:rsid w:val="008A7F57"/>
    <w:rsid w:val="008B00E6"/>
    <w:rsid w:val="008B0717"/>
    <w:rsid w:val="008B1257"/>
    <w:rsid w:val="008B1551"/>
    <w:rsid w:val="008B16C7"/>
    <w:rsid w:val="008B304B"/>
    <w:rsid w:val="008B3354"/>
    <w:rsid w:val="008B372C"/>
    <w:rsid w:val="008B4E53"/>
    <w:rsid w:val="008C0742"/>
    <w:rsid w:val="008C39E5"/>
    <w:rsid w:val="008C3D68"/>
    <w:rsid w:val="008C410C"/>
    <w:rsid w:val="008C4119"/>
    <w:rsid w:val="008C4138"/>
    <w:rsid w:val="008C54D9"/>
    <w:rsid w:val="008C60A0"/>
    <w:rsid w:val="008C61B1"/>
    <w:rsid w:val="008C6728"/>
    <w:rsid w:val="008C6987"/>
    <w:rsid w:val="008C6E3E"/>
    <w:rsid w:val="008C7E9F"/>
    <w:rsid w:val="008C7F6B"/>
    <w:rsid w:val="008D1DBA"/>
    <w:rsid w:val="008D2EB4"/>
    <w:rsid w:val="008D368B"/>
    <w:rsid w:val="008D3AB6"/>
    <w:rsid w:val="008D5516"/>
    <w:rsid w:val="008D5B2E"/>
    <w:rsid w:val="008D5B8C"/>
    <w:rsid w:val="008D6320"/>
    <w:rsid w:val="008E22E1"/>
    <w:rsid w:val="008E319F"/>
    <w:rsid w:val="008E52E6"/>
    <w:rsid w:val="008E577D"/>
    <w:rsid w:val="008E63E9"/>
    <w:rsid w:val="008E7308"/>
    <w:rsid w:val="008E7C8A"/>
    <w:rsid w:val="008F2291"/>
    <w:rsid w:val="008F2715"/>
    <w:rsid w:val="008F3023"/>
    <w:rsid w:val="008F314E"/>
    <w:rsid w:val="008F3789"/>
    <w:rsid w:val="008F43A2"/>
    <w:rsid w:val="008F4958"/>
    <w:rsid w:val="008F597D"/>
    <w:rsid w:val="008F5A34"/>
    <w:rsid w:val="008F686C"/>
    <w:rsid w:val="008F73B0"/>
    <w:rsid w:val="008F7EB1"/>
    <w:rsid w:val="0090115E"/>
    <w:rsid w:val="009019CD"/>
    <w:rsid w:val="00903B9C"/>
    <w:rsid w:val="00906D93"/>
    <w:rsid w:val="00910073"/>
    <w:rsid w:val="00910949"/>
    <w:rsid w:val="0091109E"/>
    <w:rsid w:val="00911662"/>
    <w:rsid w:val="00911CBF"/>
    <w:rsid w:val="00912DB5"/>
    <w:rsid w:val="00913A02"/>
    <w:rsid w:val="009140BE"/>
    <w:rsid w:val="009148A9"/>
    <w:rsid w:val="009148DE"/>
    <w:rsid w:val="00914C7E"/>
    <w:rsid w:val="00914DC6"/>
    <w:rsid w:val="00915813"/>
    <w:rsid w:val="00917279"/>
    <w:rsid w:val="009172AC"/>
    <w:rsid w:val="00917DB0"/>
    <w:rsid w:val="00921029"/>
    <w:rsid w:val="00925207"/>
    <w:rsid w:val="0092588E"/>
    <w:rsid w:val="00925D94"/>
    <w:rsid w:val="00926513"/>
    <w:rsid w:val="00931637"/>
    <w:rsid w:val="009317DA"/>
    <w:rsid w:val="00932144"/>
    <w:rsid w:val="009321E8"/>
    <w:rsid w:val="00934D0D"/>
    <w:rsid w:val="00934D97"/>
    <w:rsid w:val="0093569B"/>
    <w:rsid w:val="00935E88"/>
    <w:rsid w:val="009404CC"/>
    <w:rsid w:val="00941A9A"/>
    <w:rsid w:val="00941E30"/>
    <w:rsid w:val="009427DD"/>
    <w:rsid w:val="0094572D"/>
    <w:rsid w:val="00946302"/>
    <w:rsid w:val="00946607"/>
    <w:rsid w:val="00946EE3"/>
    <w:rsid w:val="00947A01"/>
    <w:rsid w:val="00947D06"/>
    <w:rsid w:val="00950F06"/>
    <w:rsid w:val="0095209D"/>
    <w:rsid w:val="00952492"/>
    <w:rsid w:val="00952A54"/>
    <w:rsid w:val="0095462B"/>
    <w:rsid w:val="00954BAE"/>
    <w:rsid w:val="00955CDE"/>
    <w:rsid w:val="00955F29"/>
    <w:rsid w:val="00960E05"/>
    <w:rsid w:val="00960F72"/>
    <w:rsid w:val="00961712"/>
    <w:rsid w:val="00961D45"/>
    <w:rsid w:val="00961E6D"/>
    <w:rsid w:val="00963528"/>
    <w:rsid w:val="00965CFE"/>
    <w:rsid w:val="00966293"/>
    <w:rsid w:val="00967C74"/>
    <w:rsid w:val="00971262"/>
    <w:rsid w:val="0097136B"/>
    <w:rsid w:val="00971370"/>
    <w:rsid w:val="00972A0D"/>
    <w:rsid w:val="00972CD8"/>
    <w:rsid w:val="00972E4D"/>
    <w:rsid w:val="009744C1"/>
    <w:rsid w:val="0097520B"/>
    <w:rsid w:val="009769D5"/>
    <w:rsid w:val="009777D9"/>
    <w:rsid w:val="0098013A"/>
    <w:rsid w:val="009801A3"/>
    <w:rsid w:val="00980B3C"/>
    <w:rsid w:val="009814DF"/>
    <w:rsid w:val="00981895"/>
    <w:rsid w:val="009822B3"/>
    <w:rsid w:val="00982621"/>
    <w:rsid w:val="00983CD7"/>
    <w:rsid w:val="00987D05"/>
    <w:rsid w:val="00990C10"/>
    <w:rsid w:val="009918B4"/>
    <w:rsid w:val="00991B88"/>
    <w:rsid w:val="00992D22"/>
    <w:rsid w:val="00993120"/>
    <w:rsid w:val="00994823"/>
    <w:rsid w:val="00995835"/>
    <w:rsid w:val="00996B12"/>
    <w:rsid w:val="00996F98"/>
    <w:rsid w:val="009A1728"/>
    <w:rsid w:val="009A2302"/>
    <w:rsid w:val="009A2A0E"/>
    <w:rsid w:val="009A2EF3"/>
    <w:rsid w:val="009A3303"/>
    <w:rsid w:val="009A477F"/>
    <w:rsid w:val="009A4C8B"/>
    <w:rsid w:val="009A5753"/>
    <w:rsid w:val="009A579D"/>
    <w:rsid w:val="009A7AB3"/>
    <w:rsid w:val="009B009E"/>
    <w:rsid w:val="009B0165"/>
    <w:rsid w:val="009B0875"/>
    <w:rsid w:val="009B0AFC"/>
    <w:rsid w:val="009B0DE6"/>
    <w:rsid w:val="009B11D4"/>
    <w:rsid w:val="009B5A4C"/>
    <w:rsid w:val="009B5B89"/>
    <w:rsid w:val="009B659D"/>
    <w:rsid w:val="009B7EA6"/>
    <w:rsid w:val="009C077A"/>
    <w:rsid w:val="009C2121"/>
    <w:rsid w:val="009C27F2"/>
    <w:rsid w:val="009C30DB"/>
    <w:rsid w:val="009C5D77"/>
    <w:rsid w:val="009D042A"/>
    <w:rsid w:val="009D076F"/>
    <w:rsid w:val="009D0E29"/>
    <w:rsid w:val="009D17EB"/>
    <w:rsid w:val="009D2D62"/>
    <w:rsid w:val="009D2F80"/>
    <w:rsid w:val="009D34AA"/>
    <w:rsid w:val="009D34FE"/>
    <w:rsid w:val="009D3E43"/>
    <w:rsid w:val="009D51DE"/>
    <w:rsid w:val="009D608E"/>
    <w:rsid w:val="009D67B2"/>
    <w:rsid w:val="009D7B22"/>
    <w:rsid w:val="009E0119"/>
    <w:rsid w:val="009E12CD"/>
    <w:rsid w:val="009E3297"/>
    <w:rsid w:val="009E4515"/>
    <w:rsid w:val="009E5295"/>
    <w:rsid w:val="009E55BB"/>
    <w:rsid w:val="009E6E55"/>
    <w:rsid w:val="009E72AF"/>
    <w:rsid w:val="009F15C4"/>
    <w:rsid w:val="009F15D9"/>
    <w:rsid w:val="009F354B"/>
    <w:rsid w:val="009F48B2"/>
    <w:rsid w:val="009F4FB4"/>
    <w:rsid w:val="009F7232"/>
    <w:rsid w:val="009F734F"/>
    <w:rsid w:val="00A00743"/>
    <w:rsid w:val="00A01A27"/>
    <w:rsid w:val="00A01FA7"/>
    <w:rsid w:val="00A02A65"/>
    <w:rsid w:val="00A04800"/>
    <w:rsid w:val="00A05355"/>
    <w:rsid w:val="00A06F6F"/>
    <w:rsid w:val="00A070C1"/>
    <w:rsid w:val="00A0730C"/>
    <w:rsid w:val="00A11536"/>
    <w:rsid w:val="00A11EBE"/>
    <w:rsid w:val="00A1221D"/>
    <w:rsid w:val="00A127E3"/>
    <w:rsid w:val="00A12BBC"/>
    <w:rsid w:val="00A13529"/>
    <w:rsid w:val="00A1354A"/>
    <w:rsid w:val="00A13863"/>
    <w:rsid w:val="00A13FCD"/>
    <w:rsid w:val="00A14102"/>
    <w:rsid w:val="00A15D93"/>
    <w:rsid w:val="00A1762A"/>
    <w:rsid w:val="00A2110A"/>
    <w:rsid w:val="00A2146D"/>
    <w:rsid w:val="00A21BE0"/>
    <w:rsid w:val="00A2208C"/>
    <w:rsid w:val="00A2427F"/>
    <w:rsid w:val="00A243CE"/>
    <w:rsid w:val="00A246B6"/>
    <w:rsid w:val="00A24937"/>
    <w:rsid w:val="00A25EDA"/>
    <w:rsid w:val="00A30249"/>
    <w:rsid w:val="00A311F4"/>
    <w:rsid w:val="00A32186"/>
    <w:rsid w:val="00A32573"/>
    <w:rsid w:val="00A32EB0"/>
    <w:rsid w:val="00A35744"/>
    <w:rsid w:val="00A37AE1"/>
    <w:rsid w:val="00A41DEE"/>
    <w:rsid w:val="00A42720"/>
    <w:rsid w:val="00A4498C"/>
    <w:rsid w:val="00A44F36"/>
    <w:rsid w:val="00A47E70"/>
    <w:rsid w:val="00A50CF0"/>
    <w:rsid w:val="00A51B1A"/>
    <w:rsid w:val="00A51F51"/>
    <w:rsid w:val="00A52FCE"/>
    <w:rsid w:val="00A5320E"/>
    <w:rsid w:val="00A53216"/>
    <w:rsid w:val="00A557D9"/>
    <w:rsid w:val="00A557DB"/>
    <w:rsid w:val="00A57BB6"/>
    <w:rsid w:val="00A6012C"/>
    <w:rsid w:val="00A60F69"/>
    <w:rsid w:val="00A6108A"/>
    <w:rsid w:val="00A6127F"/>
    <w:rsid w:val="00A617FF"/>
    <w:rsid w:val="00A61B4B"/>
    <w:rsid w:val="00A61BFD"/>
    <w:rsid w:val="00A62242"/>
    <w:rsid w:val="00A623A3"/>
    <w:rsid w:val="00A63C50"/>
    <w:rsid w:val="00A63E45"/>
    <w:rsid w:val="00A63E6D"/>
    <w:rsid w:val="00A64504"/>
    <w:rsid w:val="00A65FD5"/>
    <w:rsid w:val="00A66CF6"/>
    <w:rsid w:val="00A70874"/>
    <w:rsid w:val="00A72769"/>
    <w:rsid w:val="00A732B4"/>
    <w:rsid w:val="00A7423A"/>
    <w:rsid w:val="00A75DB1"/>
    <w:rsid w:val="00A762F5"/>
    <w:rsid w:val="00A7671C"/>
    <w:rsid w:val="00A76A8D"/>
    <w:rsid w:val="00A77420"/>
    <w:rsid w:val="00A777A7"/>
    <w:rsid w:val="00A83A72"/>
    <w:rsid w:val="00A83E36"/>
    <w:rsid w:val="00A84D05"/>
    <w:rsid w:val="00A84FF1"/>
    <w:rsid w:val="00A85050"/>
    <w:rsid w:val="00A85875"/>
    <w:rsid w:val="00A858D1"/>
    <w:rsid w:val="00A85ED3"/>
    <w:rsid w:val="00A86536"/>
    <w:rsid w:val="00A86EC0"/>
    <w:rsid w:val="00A909DC"/>
    <w:rsid w:val="00A91C0B"/>
    <w:rsid w:val="00A9304D"/>
    <w:rsid w:val="00A93870"/>
    <w:rsid w:val="00A94C1B"/>
    <w:rsid w:val="00A94C64"/>
    <w:rsid w:val="00A94DE0"/>
    <w:rsid w:val="00A95BBA"/>
    <w:rsid w:val="00A9663A"/>
    <w:rsid w:val="00A97523"/>
    <w:rsid w:val="00A97F5E"/>
    <w:rsid w:val="00AA06DF"/>
    <w:rsid w:val="00AA2C26"/>
    <w:rsid w:val="00AA2CBC"/>
    <w:rsid w:val="00AA30EC"/>
    <w:rsid w:val="00AA4DEC"/>
    <w:rsid w:val="00AA6F05"/>
    <w:rsid w:val="00AA7484"/>
    <w:rsid w:val="00AB0E48"/>
    <w:rsid w:val="00AB1D7F"/>
    <w:rsid w:val="00AB20C7"/>
    <w:rsid w:val="00AB2B02"/>
    <w:rsid w:val="00AB3C72"/>
    <w:rsid w:val="00AB5027"/>
    <w:rsid w:val="00AB56F4"/>
    <w:rsid w:val="00AB7800"/>
    <w:rsid w:val="00AB7D94"/>
    <w:rsid w:val="00AC06D1"/>
    <w:rsid w:val="00AC1C87"/>
    <w:rsid w:val="00AC3E84"/>
    <w:rsid w:val="00AC4268"/>
    <w:rsid w:val="00AC46D5"/>
    <w:rsid w:val="00AC4A64"/>
    <w:rsid w:val="00AC5820"/>
    <w:rsid w:val="00AC5900"/>
    <w:rsid w:val="00AC60ED"/>
    <w:rsid w:val="00AC65A9"/>
    <w:rsid w:val="00AC6654"/>
    <w:rsid w:val="00AC6829"/>
    <w:rsid w:val="00AC70E3"/>
    <w:rsid w:val="00AD05AB"/>
    <w:rsid w:val="00AD1B05"/>
    <w:rsid w:val="00AD1CD8"/>
    <w:rsid w:val="00AD34F2"/>
    <w:rsid w:val="00AD3DF6"/>
    <w:rsid w:val="00AD3FFA"/>
    <w:rsid w:val="00AD4747"/>
    <w:rsid w:val="00AD4AAD"/>
    <w:rsid w:val="00AD4C69"/>
    <w:rsid w:val="00AD5AE6"/>
    <w:rsid w:val="00AD5D96"/>
    <w:rsid w:val="00AD612F"/>
    <w:rsid w:val="00AD61E0"/>
    <w:rsid w:val="00AD6963"/>
    <w:rsid w:val="00AD6F8E"/>
    <w:rsid w:val="00AD7604"/>
    <w:rsid w:val="00AE083D"/>
    <w:rsid w:val="00AE0C5F"/>
    <w:rsid w:val="00AE162E"/>
    <w:rsid w:val="00AE3531"/>
    <w:rsid w:val="00AE3A08"/>
    <w:rsid w:val="00AE3AD3"/>
    <w:rsid w:val="00AE3B28"/>
    <w:rsid w:val="00AE4827"/>
    <w:rsid w:val="00AE4BB2"/>
    <w:rsid w:val="00AE54C2"/>
    <w:rsid w:val="00AE69B6"/>
    <w:rsid w:val="00AE76AA"/>
    <w:rsid w:val="00AE77D8"/>
    <w:rsid w:val="00AF0436"/>
    <w:rsid w:val="00AF06E2"/>
    <w:rsid w:val="00AF2954"/>
    <w:rsid w:val="00AF2E38"/>
    <w:rsid w:val="00AF624B"/>
    <w:rsid w:val="00AF6322"/>
    <w:rsid w:val="00AF6406"/>
    <w:rsid w:val="00AF6B22"/>
    <w:rsid w:val="00AF6EBC"/>
    <w:rsid w:val="00AF7301"/>
    <w:rsid w:val="00AF77F4"/>
    <w:rsid w:val="00B0207D"/>
    <w:rsid w:val="00B04B9E"/>
    <w:rsid w:val="00B06011"/>
    <w:rsid w:val="00B062F7"/>
    <w:rsid w:val="00B06AC0"/>
    <w:rsid w:val="00B071D7"/>
    <w:rsid w:val="00B0771F"/>
    <w:rsid w:val="00B0780A"/>
    <w:rsid w:val="00B07BF0"/>
    <w:rsid w:val="00B07F5B"/>
    <w:rsid w:val="00B109F2"/>
    <w:rsid w:val="00B14511"/>
    <w:rsid w:val="00B14F1B"/>
    <w:rsid w:val="00B15075"/>
    <w:rsid w:val="00B161E2"/>
    <w:rsid w:val="00B1779F"/>
    <w:rsid w:val="00B17844"/>
    <w:rsid w:val="00B210D7"/>
    <w:rsid w:val="00B21548"/>
    <w:rsid w:val="00B21CAC"/>
    <w:rsid w:val="00B23520"/>
    <w:rsid w:val="00B244E1"/>
    <w:rsid w:val="00B258BB"/>
    <w:rsid w:val="00B259FD"/>
    <w:rsid w:val="00B305E2"/>
    <w:rsid w:val="00B30A2F"/>
    <w:rsid w:val="00B31A79"/>
    <w:rsid w:val="00B3233E"/>
    <w:rsid w:val="00B3255F"/>
    <w:rsid w:val="00B34CAE"/>
    <w:rsid w:val="00B35E1A"/>
    <w:rsid w:val="00B35F20"/>
    <w:rsid w:val="00B414C0"/>
    <w:rsid w:val="00B41B0E"/>
    <w:rsid w:val="00B42878"/>
    <w:rsid w:val="00B42FDE"/>
    <w:rsid w:val="00B43147"/>
    <w:rsid w:val="00B43149"/>
    <w:rsid w:val="00B45A85"/>
    <w:rsid w:val="00B52572"/>
    <w:rsid w:val="00B52C49"/>
    <w:rsid w:val="00B5548F"/>
    <w:rsid w:val="00B55D19"/>
    <w:rsid w:val="00B56CEF"/>
    <w:rsid w:val="00B605EB"/>
    <w:rsid w:val="00B61A70"/>
    <w:rsid w:val="00B640E9"/>
    <w:rsid w:val="00B646F5"/>
    <w:rsid w:val="00B6478F"/>
    <w:rsid w:val="00B648D6"/>
    <w:rsid w:val="00B64F0F"/>
    <w:rsid w:val="00B674B0"/>
    <w:rsid w:val="00B67B97"/>
    <w:rsid w:val="00B7199C"/>
    <w:rsid w:val="00B72072"/>
    <w:rsid w:val="00B766D2"/>
    <w:rsid w:val="00B76ECA"/>
    <w:rsid w:val="00B7798C"/>
    <w:rsid w:val="00B77FAD"/>
    <w:rsid w:val="00B800F1"/>
    <w:rsid w:val="00B8111E"/>
    <w:rsid w:val="00B82DDE"/>
    <w:rsid w:val="00B8483A"/>
    <w:rsid w:val="00B91676"/>
    <w:rsid w:val="00B92DD3"/>
    <w:rsid w:val="00B9568A"/>
    <w:rsid w:val="00B96031"/>
    <w:rsid w:val="00B96510"/>
    <w:rsid w:val="00B968C8"/>
    <w:rsid w:val="00B96BC1"/>
    <w:rsid w:val="00B97B2B"/>
    <w:rsid w:val="00B97E25"/>
    <w:rsid w:val="00BA0083"/>
    <w:rsid w:val="00BA07F1"/>
    <w:rsid w:val="00BA1E8B"/>
    <w:rsid w:val="00BA227E"/>
    <w:rsid w:val="00BA2AD7"/>
    <w:rsid w:val="00BA3847"/>
    <w:rsid w:val="00BA3EC5"/>
    <w:rsid w:val="00BA4B48"/>
    <w:rsid w:val="00BA51D9"/>
    <w:rsid w:val="00BA578E"/>
    <w:rsid w:val="00BA6057"/>
    <w:rsid w:val="00BA67A4"/>
    <w:rsid w:val="00BA7463"/>
    <w:rsid w:val="00BB0E8A"/>
    <w:rsid w:val="00BB1BE3"/>
    <w:rsid w:val="00BB28A2"/>
    <w:rsid w:val="00BB2BAA"/>
    <w:rsid w:val="00BB30D6"/>
    <w:rsid w:val="00BB394E"/>
    <w:rsid w:val="00BB589F"/>
    <w:rsid w:val="00BB5D8F"/>
    <w:rsid w:val="00BB5DFC"/>
    <w:rsid w:val="00BB6237"/>
    <w:rsid w:val="00BB67BC"/>
    <w:rsid w:val="00BC24F6"/>
    <w:rsid w:val="00BC4BD1"/>
    <w:rsid w:val="00BC51E7"/>
    <w:rsid w:val="00BC560B"/>
    <w:rsid w:val="00BC7162"/>
    <w:rsid w:val="00BD0DB6"/>
    <w:rsid w:val="00BD101A"/>
    <w:rsid w:val="00BD279D"/>
    <w:rsid w:val="00BD28D7"/>
    <w:rsid w:val="00BD2E30"/>
    <w:rsid w:val="00BD2E76"/>
    <w:rsid w:val="00BD2E8F"/>
    <w:rsid w:val="00BD36DC"/>
    <w:rsid w:val="00BD3BC8"/>
    <w:rsid w:val="00BD5980"/>
    <w:rsid w:val="00BD6BB8"/>
    <w:rsid w:val="00BD6CFE"/>
    <w:rsid w:val="00BE0664"/>
    <w:rsid w:val="00BE0C9C"/>
    <w:rsid w:val="00BE107C"/>
    <w:rsid w:val="00BE224A"/>
    <w:rsid w:val="00BE2B59"/>
    <w:rsid w:val="00BE4408"/>
    <w:rsid w:val="00BE4451"/>
    <w:rsid w:val="00BE4958"/>
    <w:rsid w:val="00BE7787"/>
    <w:rsid w:val="00BF0FEF"/>
    <w:rsid w:val="00BF131E"/>
    <w:rsid w:val="00BF5673"/>
    <w:rsid w:val="00BF68BA"/>
    <w:rsid w:val="00BF69CF"/>
    <w:rsid w:val="00BF7C4F"/>
    <w:rsid w:val="00C02155"/>
    <w:rsid w:val="00C02C0C"/>
    <w:rsid w:val="00C0303C"/>
    <w:rsid w:val="00C03B89"/>
    <w:rsid w:val="00C0428F"/>
    <w:rsid w:val="00C04EF4"/>
    <w:rsid w:val="00C067FE"/>
    <w:rsid w:val="00C074C9"/>
    <w:rsid w:val="00C07608"/>
    <w:rsid w:val="00C07C32"/>
    <w:rsid w:val="00C10123"/>
    <w:rsid w:val="00C105ED"/>
    <w:rsid w:val="00C11F76"/>
    <w:rsid w:val="00C12225"/>
    <w:rsid w:val="00C12457"/>
    <w:rsid w:val="00C13832"/>
    <w:rsid w:val="00C15753"/>
    <w:rsid w:val="00C1620E"/>
    <w:rsid w:val="00C165B6"/>
    <w:rsid w:val="00C16DF8"/>
    <w:rsid w:val="00C17F88"/>
    <w:rsid w:val="00C200EB"/>
    <w:rsid w:val="00C225B9"/>
    <w:rsid w:val="00C227FB"/>
    <w:rsid w:val="00C22DA5"/>
    <w:rsid w:val="00C2307E"/>
    <w:rsid w:val="00C232D0"/>
    <w:rsid w:val="00C24A57"/>
    <w:rsid w:val="00C25F98"/>
    <w:rsid w:val="00C26462"/>
    <w:rsid w:val="00C26D8E"/>
    <w:rsid w:val="00C275E2"/>
    <w:rsid w:val="00C32E53"/>
    <w:rsid w:val="00C357A0"/>
    <w:rsid w:val="00C35A0F"/>
    <w:rsid w:val="00C3611D"/>
    <w:rsid w:val="00C37584"/>
    <w:rsid w:val="00C37B22"/>
    <w:rsid w:val="00C41053"/>
    <w:rsid w:val="00C4153D"/>
    <w:rsid w:val="00C425D3"/>
    <w:rsid w:val="00C43114"/>
    <w:rsid w:val="00C43448"/>
    <w:rsid w:val="00C4379A"/>
    <w:rsid w:val="00C43C51"/>
    <w:rsid w:val="00C44D62"/>
    <w:rsid w:val="00C44ED5"/>
    <w:rsid w:val="00C46ACB"/>
    <w:rsid w:val="00C517AA"/>
    <w:rsid w:val="00C51D3A"/>
    <w:rsid w:val="00C52178"/>
    <w:rsid w:val="00C52404"/>
    <w:rsid w:val="00C5273C"/>
    <w:rsid w:val="00C53B2D"/>
    <w:rsid w:val="00C54E75"/>
    <w:rsid w:val="00C555CA"/>
    <w:rsid w:val="00C556FE"/>
    <w:rsid w:val="00C558F2"/>
    <w:rsid w:val="00C616A2"/>
    <w:rsid w:val="00C61A97"/>
    <w:rsid w:val="00C61C76"/>
    <w:rsid w:val="00C64ADE"/>
    <w:rsid w:val="00C65541"/>
    <w:rsid w:val="00C65706"/>
    <w:rsid w:val="00C66B37"/>
    <w:rsid w:val="00C66BA2"/>
    <w:rsid w:val="00C70069"/>
    <w:rsid w:val="00C705C0"/>
    <w:rsid w:val="00C70F9A"/>
    <w:rsid w:val="00C71104"/>
    <w:rsid w:val="00C7130B"/>
    <w:rsid w:val="00C72DA7"/>
    <w:rsid w:val="00C73BFE"/>
    <w:rsid w:val="00C7448F"/>
    <w:rsid w:val="00C74902"/>
    <w:rsid w:val="00C7615D"/>
    <w:rsid w:val="00C76B18"/>
    <w:rsid w:val="00C802A9"/>
    <w:rsid w:val="00C8086E"/>
    <w:rsid w:val="00C809B8"/>
    <w:rsid w:val="00C80ED6"/>
    <w:rsid w:val="00C816B4"/>
    <w:rsid w:val="00C817A4"/>
    <w:rsid w:val="00C81C87"/>
    <w:rsid w:val="00C81E0B"/>
    <w:rsid w:val="00C82B79"/>
    <w:rsid w:val="00C83E94"/>
    <w:rsid w:val="00C84C90"/>
    <w:rsid w:val="00C85164"/>
    <w:rsid w:val="00C85F01"/>
    <w:rsid w:val="00C8788E"/>
    <w:rsid w:val="00C913B5"/>
    <w:rsid w:val="00C9174D"/>
    <w:rsid w:val="00C92317"/>
    <w:rsid w:val="00C93156"/>
    <w:rsid w:val="00C9462E"/>
    <w:rsid w:val="00C946D1"/>
    <w:rsid w:val="00C94B65"/>
    <w:rsid w:val="00C94DD9"/>
    <w:rsid w:val="00C95985"/>
    <w:rsid w:val="00C96742"/>
    <w:rsid w:val="00CA0435"/>
    <w:rsid w:val="00CA0DF6"/>
    <w:rsid w:val="00CA1366"/>
    <w:rsid w:val="00CA1489"/>
    <w:rsid w:val="00CA26B7"/>
    <w:rsid w:val="00CA3432"/>
    <w:rsid w:val="00CA3646"/>
    <w:rsid w:val="00CA5819"/>
    <w:rsid w:val="00CA5EE1"/>
    <w:rsid w:val="00CA7370"/>
    <w:rsid w:val="00CA7570"/>
    <w:rsid w:val="00CB0B58"/>
    <w:rsid w:val="00CB2779"/>
    <w:rsid w:val="00CB31FD"/>
    <w:rsid w:val="00CB33F8"/>
    <w:rsid w:val="00CB4FE3"/>
    <w:rsid w:val="00CB76DF"/>
    <w:rsid w:val="00CB7892"/>
    <w:rsid w:val="00CC007D"/>
    <w:rsid w:val="00CC1CE6"/>
    <w:rsid w:val="00CC2B7D"/>
    <w:rsid w:val="00CC32D4"/>
    <w:rsid w:val="00CC3C9A"/>
    <w:rsid w:val="00CC5026"/>
    <w:rsid w:val="00CC68D0"/>
    <w:rsid w:val="00CC69AE"/>
    <w:rsid w:val="00CC7035"/>
    <w:rsid w:val="00CC7EBF"/>
    <w:rsid w:val="00CD1292"/>
    <w:rsid w:val="00CD138C"/>
    <w:rsid w:val="00CD148E"/>
    <w:rsid w:val="00CD1975"/>
    <w:rsid w:val="00CD1B80"/>
    <w:rsid w:val="00CD2FFE"/>
    <w:rsid w:val="00CD3E52"/>
    <w:rsid w:val="00CD6F2E"/>
    <w:rsid w:val="00CE0658"/>
    <w:rsid w:val="00CE264F"/>
    <w:rsid w:val="00CE2687"/>
    <w:rsid w:val="00CE3121"/>
    <w:rsid w:val="00CE3CC6"/>
    <w:rsid w:val="00CE409B"/>
    <w:rsid w:val="00CE46C7"/>
    <w:rsid w:val="00CE5C4D"/>
    <w:rsid w:val="00CE6A50"/>
    <w:rsid w:val="00CE6EE6"/>
    <w:rsid w:val="00CF0CCD"/>
    <w:rsid w:val="00CF1039"/>
    <w:rsid w:val="00CF1EBA"/>
    <w:rsid w:val="00CF46AA"/>
    <w:rsid w:val="00CF4788"/>
    <w:rsid w:val="00CF4AE1"/>
    <w:rsid w:val="00CF5227"/>
    <w:rsid w:val="00CF62BB"/>
    <w:rsid w:val="00CF737D"/>
    <w:rsid w:val="00CF7C92"/>
    <w:rsid w:val="00D01872"/>
    <w:rsid w:val="00D01AE5"/>
    <w:rsid w:val="00D01C7D"/>
    <w:rsid w:val="00D01FFA"/>
    <w:rsid w:val="00D03F9A"/>
    <w:rsid w:val="00D06D51"/>
    <w:rsid w:val="00D1157F"/>
    <w:rsid w:val="00D11DF2"/>
    <w:rsid w:val="00D12918"/>
    <w:rsid w:val="00D1308E"/>
    <w:rsid w:val="00D13470"/>
    <w:rsid w:val="00D14678"/>
    <w:rsid w:val="00D15963"/>
    <w:rsid w:val="00D22275"/>
    <w:rsid w:val="00D2442C"/>
    <w:rsid w:val="00D2451D"/>
    <w:rsid w:val="00D24991"/>
    <w:rsid w:val="00D25060"/>
    <w:rsid w:val="00D31150"/>
    <w:rsid w:val="00D32D79"/>
    <w:rsid w:val="00D33201"/>
    <w:rsid w:val="00D33D15"/>
    <w:rsid w:val="00D36A84"/>
    <w:rsid w:val="00D36E15"/>
    <w:rsid w:val="00D37954"/>
    <w:rsid w:val="00D37A78"/>
    <w:rsid w:val="00D4007A"/>
    <w:rsid w:val="00D401C2"/>
    <w:rsid w:val="00D403E7"/>
    <w:rsid w:val="00D40925"/>
    <w:rsid w:val="00D4451E"/>
    <w:rsid w:val="00D448BE"/>
    <w:rsid w:val="00D46AE3"/>
    <w:rsid w:val="00D47523"/>
    <w:rsid w:val="00D50255"/>
    <w:rsid w:val="00D512D3"/>
    <w:rsid w:val="00D51777"/>
    <w:rsid w:val="00D52A31"/>
    <w:rsid w:val="00D52D02"/>
    <w:rsid w:val="00D53E99"/>
    <w:rsid w:val="00D5430A"/>
    <w:rsid w:val="00D55BA7"/>
    <w:rsid w:val="00D55DA8"/>
    <w:rsid w:val="00D56361"/>
    <w:rsid w:val="00D5654A"/>
    <w:rsid w:val="00D566AE"/>
    <w:rsid w:val="00D56930"/>
    <w:rsid w:val="00D579A3"/>
    <w:rsid w:val="00D60FFB"/>
    <w:rsid w:val="00D630BA"/>
    <w:rsid w:val="00D65D3C"/>
    <w:rsid w:val="00D66034"/>
    <w:rsid w:val="00D664A3"/>
    <w:rsid w:val="00D66520"/>
    <w:rsid w:val="00D715C3"/>
    <w:rsid w:val="00D7175F"/>
    <w:rsid w:val="00D71993"/>
    <w:rsid w:val="00D7213E"/>
    <w:rsid w:val="00D73212"/>
    <w:rsid w:val="00D73D9E"/>
    <w:rsid w:val="00D743EC"/>
    <w:rsid w:val="00D75886"/>
    <w:rsid w:val="00D76966"/>
    <w:rsid w:val="00D82763"/>
    <w:rsid w:val="00D82C59"/>
    <w:rsid w:val="00D82D43"/>
    <w:rsid w:val="00D844E4"/>
    <w:rsid w:val="00D84728"/>
    <w:rsid w:val="00D84CC4"/>
    <w:rsid w:val="00D85297"/>
    <w:rsid w:val="00D854EF"/>
    <w:rsid w:val="00D86251"/>
    <w:rsid w:val="00D862A6"/>
    <w:rsid w:val="00D86D57"/>
    <w:rsid w:val="00D911E5"/>
    <w:rsid w:val="00D930A2"/>
    <w:rsid w:val="00D94C93"/>
    <w:rsid w:val="00D94E61"/>
    <w:rsid w:val="00D954E7"/>
    <w:rsid w:val="00D95BD4"/>
    <w:rsid w:val="00D965B1"/>
    <w:rsid w:val="00D96FD0"/>
    <w:rsid w:val="00D97007"/>
    <w:rsid w:val="00D97642"/>
    <w:rsid w:val="00DA43DE"/>
    <w:rsid w:val="00DA4BAF"/>
    <w:rsid w:val="00DA6435"/>
    <w:rsid w:val="00DA776A"/>
    <w:rsid w:val="00DA7942"/>
    <w:rsid w:val="00DB0986"/>
    <w:rsid w:val="00DB28DB"/>
    <w:rsid w:val="00DB4680"/>
    <w:rsid w:val="00DB49E0"/>
    <w:rsid w:val="00DB6EC0"/>
    <w:rsid w:val="00DB7052"/>
    <w:rsid w:val="00DB7CE0"/>
    <w:rsid w:val="00DC06AC"/>
    <w:rsid w:val="00DC16A3"/>
    <w:rsid w:val="00DC1A5C"/>
    <w:rsid w:val="00DC361E"/>
    <w:rsid w:val="00DC3EBB"/>
    <w:rsid w:val="00DC4156"/>
    <w:rsid w:val="00DC4215"/>
    <w:rsid w:val="00DC455D"/>
    <w:rsid w:val="00DC4AA8"/>
    <w:rsid w:val="00DC7D67"/>
    <w:rsid w:val="00DD01DD"/>
    <w:rsid w:val="00DD06DB"/>
    <w:rsid w:val="00DD205E"/>
    <w:rsid w:val="00DD339A"/>
    <w:rsid w:val="00DD3DF0"/>
    <w:rsid w:val="00DD3F18"/>
    <w:rsid w:val="00DD4F34"/>
    <w:rsid w:val="00DD5F1C"/>
    <w:rsid w:val="00DD7482"/>
    <w:rsid w:val="00DE3182"/>
    <w:rsid w:val="00DE34CF"/>
    <w:rsid w:val="00DE368E"/>
    <w:rsid w:val="00DE40DC"/>
    <w:rsid w:val="00DE4AF9"/>
    <w:rsid w:val="00DE513C"/>
    <w:rsid w:val="00DE5C25"/>
    <w:rsid w:val="00DE628D"/>
    <w:rsid w:val="00DE715A"/>
    <w:rsid w:val="00DE7F72"/>
    <w:rsid w:val="00DF2A4E"/>
    <w:rsid w:val="00DF2D62"/>
    <w:rsid w:val="00DF2EA0"/>
    <w:rsid w:val="00DF310A"/>
    <w:rsid w:val="00DF3498"/>
    <w:rsid w:val="00DF45AD"/>
    <w:rsid w:val="00DF460E"/>
    <w:rsid w:val="00DF4F1A"/>
    <w:rsid w:val="00DF5518"/>
    <w:rsid w:val="00DF5C62"/>
    <w:rsid w:val="00DF6792"/>
    <w:rsid w:val="00DF6BFD"/>
    <w:rsid w:val="00DF744A"/>
    <w:rsid w:val="00DF7969"/>
    <w:rsid w:val="00DF7FF7"/>
    <w:rsid w:val="00E0021D"/>
    <w:rsid w:val="00E019FB"/>
    <w:rsid w:val="00E01DEE"/>
    <w:rsid w:val="00E0277E"/>
    <w:rsid w:val="00E02C8C"/>
    <w:rsid w:val="00E04430"/>
    <w:rsid w:val="00E075D3"/>
    <w:rsid w:val="00E07818"/>
    <w:rsid w:val="00E07FC5"/>
    <w:rsid w:val="00E13F3D"/>
    <w:rsid w:val="00E13F52"/>
    <w:rsid w:val="00E1415A"/>
    <w:rsid w:val="00E155C2"/>
    <w:rsid w:val="00E177BB"/>
    <w:rsid w:val="00E17BC5"/>
    <w:rsid w:val="00E20827"/>
    <w:rsid w:val="00E20AD7"/>
    <w:rsid w:val="00E20B30"/>
    <w:rsid w:val="00E22B73"/>
    <w:rsid w:val="00E239B0"/>
    <w:rsid w:val="00E23E23"/>
    <w:rsid w:val="00E248A3"/>
    <w:rsid w:val="00E24987"/>
    <w:rsid w:val="00E24AF8"/>
    <w:rsid w:val="00E25769"/>
    <w:rsid w:val="00E26217"/>
    <w:rsid w:val="00E2730C"/>
    <w:rsid w:val="00E274AC"/>
    <w:rsid w:val="00E27B69"/>
    <w:rsid w:val="00E27F10"/>
    <w:rsid w:val="00E27FD3"/>
    <w:rsid w:val="00E306C7"/>
    <w:rsid w:val="00E332D9"/>
    <w:rsid w:val="00E34122"/>
    <w:rsid w:val="00E34898"/>
    <w:rsid w:val="00E36402"/>
    <w:rsid w:val="00E3703E"/>
    <w:rsid w:val="00E37249"/>
    <w:rsid w:val="00E402A1"/>
    <w:rsid w:val="00E4077F"/>
    <w:rsid w:val="00E409CB"/>
    <w:rsid w:val="00E4145C"/>
    <w:rsid w:val="00E422CE"/>
    <w:rsid w:val="00E42B9B"/>
    <w:rsid w:val="00E43397"/>
    <w:rsid w:val="00E43E01"/>
    <w:rsid w:val="00E44DE2"/>
    <w:rsid w:val="00E4673E"/>
    <w:rsid w:val="00E4747D"/>
    <w:rsid w:val="00E47732"/>
    <w:rsid w:val="00E502E2"/>
    <w:rsid w:val="00E50C16"/>
    <w:rsid w:val="00E52410"/>
    <w:rsid w:val="00E5299C"/>
    <w:rsid w:val="00E5400E"/>
    <w:rsid w:val="00E604C3"/>
    <w:rsid w:val="00E60A18"/>
    <w:rsid w:val="00E6146E"/>
    <w:rsid w:val="00E6159E"/>
    <w:rsid w:val="00E61AC6"/>
    <w:rsid w:val="00E63C2D"/>
    <w:rsid w:val="00E661DE"/>
    <w:rsid w:val="00E6780A"/>
    <w:rsid w:val="00E67AFD"/>
    <w:rsid w:val="00E70731"/>
    <w:rsid w:val="00E72370"/>
    <w:rsid w:val="00E72940"/>
    <w:rsid w:val="00E72958"/>
    <w:rsid w:val="00E75650"/>
    <w:rsid w:val="00E76059"/>
    <w:rsid w:val="00E80982"/>
    <w:rsid w:val="00E81280"/>
    <w:rsid w:val="00E831C4"/>
    <w:rsid w:val="00E83649"/>
    <w:rsid w:val="00E836B3"/>
    <w:rsid w:val="00E84247"/>
    <w:rsid w:val="00E84248"/>
    <w:rsid w:val="00E85789"/>
    <w:rsid w:val="00E8592E"/>
    <w:rsid w:val="00E874B0"/>
    <w:rsid w:val="00E904BA"/>
    <w:rsid w:val="00E91D72"/>
    <w:rsid w:val="00E9272E"/>
    <w:rsid w:val="00E92EFD"/>
    <w:rsid w:val="00E93E7B"/>
    <w:rsid w:val="00E966FA"/>
    <w:rsid w:val="00E97D89"/>
    <w:rsid w:val="00EA0174"/>
    <w:rsid w:val="00EA0242"/>
    <w:rsid w:val="00EA0416"/>
    <w:rsid w:val="00EA14CB"/>
    <w:rsid w:val="00EA2D20"/>
    <w:rsid w:val="00EA2F5C"/>
    <w:rsid w:val="00EA356F"/>
    <w:rsid w:val="00EA48B5"/>
    <w:rsid w:val="00EA4941"/>
    <w:rsid w:val="00EA4E42"/>
    <w:rsid w:val="00EA56FD"/>
    <w:rsid w:val="00EA7C33"/>
    <w:rsid w:val="00EA7E0F"/>
    <w:rsid w:val="00EB0511"/>
    <w:rsid w:val="00EB09B7"/>
    <w:rsid w:val="00EB0F05"/>
    <w:rsid w:val="00EB1420"/>
    <w:rsid w:val="00EB1F50"/>
    <w:rsid w:val="00EB242C"/>
    <w:rsid w:val="00EB2B47"/>
    <w:rsid w:val="00EB32BD"/>
    <w:rsid w:val="00EB39B2"/>
    <w:rsid w:val="00EB42DD"/>
    <w:rsid w:val="00EB509D"/>
    <w:rsid w:val="00EB6C50"/>
    <w:rsid w:val="00EB6F80"/>
    <w:rsid w:val="00EB7C23"/>
    <w:rsid w:val="00EC05FF"/>
    <w:rsid w:val="00EC226E"/>
    <w:rsid w:val="00EC308C"/>
    <w:rsid w:val="00EC4976"/>
    <w:rsid w:val="00EC4B69"/>
    <w:rsid w:val="00EC4E9A"/>
    <w:rsid w:val="00EC5424"/>
    <w:rsid w:val="00EC58D5"/>
    <w:rsid w:val="00EC6413"/>
    <w:rsid w:val="00EC66E4"/>
    <w:rsid w:val="00EC67F3"/>
    <w:rsid w:val="00EC71D9"/>
    <w:rsid w:val="00EC7937"/>
    <w:rsid w:val="00EC7C37"/>
    <w:rsid w:val="00EC7CBA"/>
    <w:rsid w:val="00ED025E"/>
    <w:rsid w:val="00ED0A60"/>
    <w:rsid w:val="00ED1EDB"/>
    <w:rsid w:val="00ED3C2B"/>
    <w:rsid w:val="00ED649F"/>
    <w:rsid w:val="00ED767F"/>
    <w:rsid w:val="00EE05CE"/>
    <w:rsid w:val="00EE194E"/>
    <w:rsid w:val="00EE2EB6"/>
    <w:rsid w:val="00EE37AA"/>
    <w:rsid w:val="00EE4C13"/>
    <w:rsid w:val="00EE4DFE"/>
    <w:rsid w:val="00EE572E"/>
    <w:rsid w:val="00EE7A30"/>
    <w:rsid w:val="00EE7BF9"/>
    <w:rsid w:val="00EE7D7C"/>
    <w:rsid w:val="00EF0253"/>
    <w:rsid w:val="00EF0818"/>
    <w:rsid w:val="00EF3E37"/>
    <w:rsid w:val="00EF54DD"/>
    <w:rsid w:val="00EF565C"/>
    <w:rsid w:val="00EF5B67"/>
    <w:rsid w:val="00EF5D1E"/>
    <w:rsid w:val="00EF628B"/>
    <w:rsid w:val="00EF7A15"/>
    <w:rsid w:val="00F0227C"/>
    <w:rsid w:val="00F0418A"/>
    <w:rsid w:val="00F042A7"/>
    <w:rsid w:val="00F0565F"/>
    <w:rsid w:val="00F077FD"/>
    <w:rsid w:val="00F105E9"/>
    <w:rsid w:val="00F1189C"/>
    <w:rsid w:val="00F11BDB"/>
    <w:rsid w:val="00F1215E"/>
    <w:rsid w:val="00F13C24"/>
    <w:rsid w:val="00F1596D"/>
    <w:rsid w:val="00F15A21"/>
    <w:rsid w:val="00F15ED5"/>
    <w:rsid w:val="00F16636"/>
    <w:rsid w:val="00F172FD"/>
    <w:rsid w:val="00F17550"/>
    <w:rsid w:val="00F2040A"/>
    <w:rsid w:val="00F21F14"/>
    <w:rsid w:val="00F238B0"/>
    <w:rsid w:val="00F25D98"/>
    <w:rsid w:val="00F2634A"/>
    <w:rsid w:val="00F27FCC"/>
    <w:rsid w:val="00F300FB"/>
    <w:rsid w:val="00F3107A"/>
    <w:rsid w:val="00F31F67"/>
    <w:rsid w:val="00F328C1"/>
    <w:rsid w:val="00F333CC"/>
    <w:rsid w:val="00F344EF"/>
    <w:rsid w:val="00F359F6"/>
    <w:rsid w:val="00F36B69"/>
    <w:rsid w:val="00F378AA"/>
    <w:rsid w:val="00F37A4E"/>
    <w:rsid w:val="00F37D70"/>
    <w:rsid w:val="00F42238"/>
    <w:rsid w:val="00F42D05"/>
    <w:rsid w:val="00F433FB"/>
    <w:rsid w:val="00F43B54"/>
    <w:rsid w:val="00F4549A"/>
    <w:rsid w:val="00F458E4"/>
    <w:rsid w:val="00F45AEB"/>
    <w:rsid w:val="00F45C62"/>
    <w:rsid w:val="00F5086D"/>
    <w:rsid w:val="00F5146F"/>
    <w:rsid w:val="00F52985"/>
    <w:rsid w:val="00F53DE2"/>
    <w:rsid w:val="00F5446A"/>
    <w:rsid w:val="00F545D8"/>
    <w:rsid w:val="00F55018"/>
    <w:rsid w:val="00F555D9"/>
    <w:rsid w:val="00F55DA1"/>
    <w:rsid w:val="00F56130"/>
    <w:rsid w:val="00F569B8"/>
    <w:rsid w:val="00F56CB2"/>
    <w:rsid w:val="00F56DC5"/>
    <w:rsid w:val="00F5729A"/>
    <w:rsid w:val="00F605A8"/>
    <w:rsid w:val="00F621AA"/>
    <w:rsid w:val="00F621D1"/>
    <w:rsid w:val="00F62C85"/>
    <w:rsid w:val="00F63003"/>
    <w:rsid w:val="00F63467"/>
    <w:rsid w:val="00F635A5"/>
    <w:rsid w:val="00F63AE3"/>
    <w:rsid w:val="00F64AC1"/>
    <w:rsid w:val="00F65D6B"/>
    <w:rsid w:val="00F66F9E"/>
    <w:rsid w:val="00F702A8"/>
    <w:rsid w:val="00F718C5"/>
    <w:rsid w:val="00F74151"/>
    <w:rsid w:val="00F754B1"/>
    <w:rsid w:val="00F763A7"/>
    <w:rsid w:val="00F77532"/>
    <w:rsid w:val="00F80CB4"/>
    <w:rsid w:val="00F8199D"/>
    <w:rsid w:val="00F8233A"/>
    <w:rsid w:val="00F84320"/>
    <w:rsid w:val="00F845E7"/>
    <w:rsid w:val="00F84972"/>
    <w:rsid w:val="00F858D1"/>
    <w:rsid w:val="00F86A2B"/>
    <w:rsid w:val="00F871B6"/>
    <w:rsid w:val="00F87525"/>
    <w:rsid w:val="00F877BE"/>
    <w:rsid w:val="00F9054B"/>
    <w:rsid w:val="00F906A0"/>
    <w:rsid w:val="00F91C1A"/>
    <w:rsid w:val="00F92DE9"/>
    <w:rsid w:val="00F93591"/>
    <w:rsid w:val="00F93E9D"/>
    <w:rsid w:val="00F94526"/>
    <w:rsid w:val="00F97D54"/>
    <w:rsid w:val="00FA0EDC"/>
    <w:rsid w:val="00FA12FA"/>
    <w:rsid w:val="00FA43AB"/>
    <w:rsid w:val="00FA5BD7"/>
    <w:rsid w:val="00FA6C9A"/>
    <w:rsid w:val="00FA6F9E"/>
    <w:rsid w:val="00FB0441"/>
    <w:rsid w:val="00FB26E8"/>
    <w:rsid w:val="00FB6386"/>
    <w:rsid w:val="00FB6819"/>
    <w:rsid w:val="00FC0A9E"/>
    <w:rsid w:val="00FC133D"/>
    <w:rsid w:val="00FC14A3"/>
    <w:rsid w:val="00FC26F4"/>
    <w:rsid w:val="00FC3D83"/>
    <w:rsid w:val="00FC3F7D"/>
    <w:rsid w:val="00FC42F6"/>
    <w:rsid w:val="00FC4D48"/>
    <w:rsid w:val="00FC5F82"/>
    <w:rsid w:val="00FC76CF"/>
    <w:rsid w:val="00FD0A39"/>
    <w:rsid w:val="00FD19EF"/>
    <w:rsid w:val="00FD3AB6"/>
    <w:rsid w:val="00FD7ACD"/>
    <w:rsid w:val="00FE1079"/>
    <w:rsid w:val="00FE274A"/>
    <w:rsid w:val="00FE281C"/>
    <w:rsid w:val="00FE3AAC"/>
    <w:rsid w:val="00FE45B7"/>
    <w:rsid w:val="00FE6706"/>
    <w:rsid w:val="00FE67AC"/>
    <w:rsid w:val="00FF0469"/>
    <w:rsid w:val="00FF3A52"/>
    <w:rsid w:val="00FF7218"/>
    <w:rsid w:val="01B2E523"/>
    <w:rsid w:val="0224137B"/>
    <w:rsid w:val="029CAC12"/>
    <w:rsid w:val="0634292F"/>
    <w:rsid w:val="07701D35"/>
    <w:rsid w:val="07CD3F67"/>
    <w:rsid w:val="0863E028"/>
    <w:rsid w:val="08744983"/>
    <w:rsid w:val="090BED96"/>
    <w:rsid w:val="09FB4E5E"/>
    <w:rsid w:val="0B04E029"/>
    <w:rsid w:val="0B28694E"/>
    <w:rsid w:val="0B9F7166"/>
    <w:rsid w:val="0BACED97"/>
    <w:rsid w:val="0BB4DB1D"/>
    <w:rsid w:val="0C72459B"/>
    <w:rsid w:val="0DE0D0FE"/>
    <w:rsid w:val="1074FE57"/>
    <w:rsid w:val="120EB2EA"/>
    <w:rsid w:val="12B0FEDC"/>
    <w:rsid w:val="1322C5B4"/>
    <w:rsid w:val="132B33F4"/>
    <w:rsid w:val="132F5F4E"/>
    <w:rsid w:val="13AA834B"/>
    <w:rsid w:val="13BFED02"/>
    <w:rsid w:val="14813A45"/>
    <w:rsid w:val="16C50B34"/>
    <w:rsid w:val="1A98BBF0"/>
    <w:rsid w:val="1BB59530"/>
    <w:rsid w:val="1C3F91B5"/>
    <w:rsid w:val="1DEA2C81"/>
    <w:rsid w:val="1E4169DE"/>
    <w:rsid w:val="1F6C91BD"/>
    <w:rsid w:val="1FFD96E7"/>
    <w:rsid w:val="21C1319D"/>
    <w:rsid w:val="2315A3C4"/>
    <w:rsid w:val="23B587F1"/>
    <w:rsid w:val="26398D5A"/>
    <w:rsid w:val="26755CC8"/>
    <w:rsid w:val="27F3221E"/>
    <w:rsid w:val="2827C801"/>
    <w:rsid w:val="2997EC33"/>
    <w:rsid w:val="2A76CDB4"/>
    <w:rsid w:val="2AF87EDD"/>
    <w:rsid w:val="2F7A0A3D"/>
    <w:rsid w:val="2FFF578A"/>
    <w:rsid w:val="31449402"/>
    <w:rsid w:val="3175D437"/>
    <w:rsid w:val="33159514"/>
    <w:rsid w:val="33B38180"/>
    <w:rsid w:val="345FBC06"/>
    <w:rsid w:val="37CBED5E"/>
    <w:rsid w:val="37F0F3BD"/>
    <w:rsid w:val="37FF41AA"/>
    <w:rsid w:val="38AD6091"/>
    <w:rsid w:val="38D90A84"/>
    <w:rsid w:val="39881381"/>
    <w:rsid w:val="39AE9FA9"/>
    <w:rsid w:val="3A4C1E2D"/>
    <w:rsid w:val="3AD7F1B7"/>
    <w:rsid w:val="3B28947F"/>
    <w:rsid w:val="3BEBCEF0"/>
    <w:rsid w:val="3C126E47"/>
    <w:rsid w:val="3CFF4F60"/>
    <w:rsid w:val="3E6DB172"/>
    <w:rsid w:val="3EF7139E"/>
    <w:rsid w:val="3F3F6B15"/>
    <w:rsid w:val="3FC9DA3E"/>
    <w:rsid w:val="3FDF3E35"/>
    <w:rsid w:val="3FF7C20A"/>
    <w:rsid w:val="3FFD0A12"/>
    <w:rsid w:val="40BAD81B"/>
    <w:rsid w:val="40C8F8AC"/>
    <w:rsid w:val="426EBF04"/>
    <w:rsid w:val="43753A9F"/>
    <w:rsid w:val="43DEE336"/>
    <w:rsid w:val="469D9E29"/>
    <w:rsid w:val="478544C1"/>
    <w:rsid w:val="48903B1C"/>
    <w:rsid w:val="48F71BD4"/>
    <w:rsid w:val="494A266C"/>
    <w:rsid w:val="4989BF8B"/>
    <w:rsid w:val="4A2C0B7D"/>
    <w:rsid w:val="4A45799A"/>
    <w:rsid w:val="4A5BBDB5"/>
    <w:rsid w:val="4A92EC35"/>
    <w:rsid w:val="4A9E5440"/>
    <w:rsid w:val="4B6982C1"/>
    <w:rsid w:val="4BEDB4E3"/>
    <w:rsid w:val="4C63ADEB"/>
    <w:rsid w:val="4E645DE8"/>
    <w:rsid w:val="4E9B7C40"/>
    <w:rsid w:val="4EFAF948"/>
    <w:rsid w:val="4F5E6FD2"/>
    <w:rsid w:val="508BE32A"/>
    <w:rsid w:val="50FA4033"/>
    <w:rsid w:val="51F22169"/>
    <w:rsid w:val="53D83EA3"/>
    <w:rsid w:val="53FF2F39"/>
    <w:rsid w:val="558079EC"/>
    <w:rsid w:val="55944916"/>
    <w:rsid w:val="55BD7E65"/>
    <w:rsid w:val="560F8117"/>
    <w:rsid w:val="56CB6142"/>
    <w:rsid w:val="579F6856"/>
    <w:rsid w:val="57DF3DB0"/>
    <w:rsid w:val="57FFDDDB"/>
    <w:rsid w:val="5867F32C"/>
    <w:rsid w:val="59055218"/>
    <w:rsid w:val="59935371"/>
    <w:rsid w:val="5A7A7DEB"/>
    <w:rsid w:val="5B4BF964"/>
    <w:rsid w:val="5BFF05B7"/>
    <w:rsid w:val="5C2BB803"/>
    <w:rsid w:val="5C44E060"/>
    <w:rsid w:val="5D0B4EBF"/>
    <w:rsid w:val="5DE0B0C1"/>
    <w:rsid w:val="5DFB8B02"/>
    <w:rsid w:val="5F1EDF16"/>
    <w:rsid w:val="5F6358C5"/>
    <w:rsid w:val="5F7C8122"/>
    <w:rsid w:val="5FAFECB8"/>
    <w:rsid w:val="5FF03B00"/>
    <w:rsid w:val="5FF51495"/>
    <w:rsid w:val="5FF9F986"/>
    <w:rsid w:val="5FFD1913"/>
    <w:rsid w:val="5FFDA3D5"/>
    <w:rsid w:val="60E9BF6F"/>
    <w:rsid w:val="60EA48F0"/>
    <w:rsid w:val="61185183"/>
    <w:rsid w:val="63319A48"/>
    <w:rsid w:val="63E14644"/>
    <w:rsid w:val="65CBE391"/>
    <w:rsid w:val="66D60B66"/>
    <w:rsid w:val="671967D4"/>
    <w:rsid w:val="675900F3"/>
    <w:rsid w:val="679FEBBA"/>
    <w:rsid w:val="67FF677D"/>
    <w:rsid w:val="6853157F"/>
    <w:rsid w:val="68F4D154"/>
    <w:rsid w:val="69236368"/>
    <w:rsid w:val="69574A9E"/>
    <w:rsid w:val="69A94153"/>
    <w:rsid w:val="69E4D5A1"/>
    <w:rsid w:val="6A69C7FD"/>
    <w:rsid w:val="6A90A1B5"/>
    <w:rsid w:val="6B80A602"/>
    <w:rsid w:val="6BDF7264"/>
    <w:rsid w:val="6C0F593D"/>
    <w:rsid w:val="6E3B2CF4"/>
    <w:rsid w:val="6E7F357C"/>
    <w:rsid w:val="6EC9819B"/>
    <w:rsid w:val="6F46F9FF"/>
    <w:rsid w:val="6F481E57"/>
    <w:rsid w:val="6F4909A7"/>
    <w:rsid w:val="6F6412D8"/>
    <w:rsid w:val="6F8FFFF9"/>
    <w:rsid w:val="6FC770EF"/>
    <w:rsid w:val="6FD2B578"/>
    <w:rsid w:val="706D3F82"/>
    <w:rsid w:val="719F9C21"/>
    <w:rsid w:val="71EA114D"/>
    <w:rsid w:val="738BB7E7"/>
    <w:rsid w:val="73B36397"/>
    <w:rsid w:val="73C7B6B8"/>
    <w:rsid w:val="73F64FFC"/>
    <w:rsid w:val="73FE3276"/>
    <w:rsid w:val="74FD8D53"/>
    <w:rsid w:val="755FE904"/>
    <w:rsid w:val="777D2B5B"/>
    <w:rsid w:val="7786E3B2"/>
    <w:rsid w:val="779FAF08"/>
    <w:rsid w:val="77B25B61"/>
    <w:rsid w:val="77B64683"/>
    <w:rsid w:val="77CE9E5A"/>
    <w:rsid w:val="77E34256"/>
    <w:rsid w:val="77EF22F5"/>
    <w:rsid w:val="77F2E5ED"/>
    <w:rsid w:val="77FB0702"/>
    <w:rsid w:val="783F5535"/>
    <w:rsid w:val="787DBB6E"/>
    <w:rsid w:val="78E43CF0"/>
    <w:rsid w:val="78F1035E"/>
    <w:rsid w:val="795A35F8"/>
    <w:rsid w:val="79CFDC9F"/>
    <w:rsid w:val="79FF24A3"/>
    <w:rsid w:val="7A4C7E41"/>
    <w:rsid w:val="7B9A728D"/>
    <w:rsid w:val="7BAFF229"/>
    <w:rsid w:val="7BBCFE83"/>
    <w:rsid w:val="7BD7078F"/>
    <w:rsid w:val="7BDE7957"/>
    <w:rsid w:val="7BE33656"/>
    <w:rsid w:val="7DAAA30C"/>
    <w:rsid w:val="7DE79620"/>
    <w:rsid w:val="7DF9B25E"/>
    <w:rsid w:val="7DFB5764"/>
    <w:rsid w:val="7DFBAA56"/>
    <w:rsid w:val="7DFFB174"/>
    <w:rsid w:val="7DFFFD95"/>
    <w:rsid w:val="7E0E4FA5"/>
    <w:rsid w:val="7E18AACA"/>
    <w:rsid w:val="7E42E8E3"/>
    <w:rsid w:val="7E64F6CC"/>
    <w:rsid w:val="7E7967B8"/>
    <w:rsid w:val="7EFBD9F1"/>
    <w:rsid w:val="7F5DF856"/>
    <w:rsid w:val="7F650B4F"/>
    <w:rsid w:val="7F7E525F"/>
    <w:rsid w:val="7FAF22F5"/>
    <w:rsid w:val="7FDF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E4AE90"/>
  <w15:docId w15:val="{02A3B213-0EB2-5C47-97EF-56C285F41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annotation text" w:uiPriority="99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uiPriority="99" w:qFormat="1"/>
    <w:lsdException w:name="lin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pPr>
      <w:overflowPunct/>
      <w:autoSpaceDE/>
      <w:autoSpaceDN/>
      <w:adjustRightInd/>
      <w:spacing w:before="0" w:beforeAutospacing="0"/>
      <w:textAlignment w:val="auto"/>
    </w:pPr>
    <w:rPr>
      <w:rFonts w:ascii="Tahoma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unhideWhenUsed/>
    <w:pPr>
      <w:overflowPunct/>
      <w:autoSpaceDE/>
      <w:autoSpaceDN/>
      <w:adjustRightInd/>
      <w:spacing w:before="0" w:beforeAutospacing="0" w:after="120"/>
      <w:textAlignment w:val="auto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eastAsia="MS Mincho"/>
      <w:szCs w:val="20"/>
      <w:lang w:val="en-GB"/>
    </w:rPr>
  </w:style>
  <w:style w:type="paragraph" w:styleId="BodyText3">
    <w:name w:val="Body Text 3"/>
    <w:basedOn w:val="Normal"/>
    <w:link w:val="BodyText3Char"/>
    <w:pPr>
      <w:overflowPunct/>
      <w:autoSpaceDE/>
      <w:autoSpaceDN/>
      <w:adjustRightInd/>
      <w:spacing w:before="0" w:beforeAutospacing="0"/>
      <w:textAlignment w:val="auto"/>
    </w:pPr>
    <w:rPr>
      <w:rFonts w:eastAsia="MS Mincho"/>
      <w:b/>
      <w:i/>
      <w:sz w:val="22"/>
      <w:szCs w:val="20"/>
      <w:lang w:val="en-GB"/>
    </w:rPr>
  </w:style>
  <w:style w:type="paragraph" w:styleId="BodyTextIndent">
    <w:name w:val="Body Text Indent"/>
    <w:basedOn w:val="Normal"/>
    <w:link w:val="BodyTextIndentChar"/>
    <w:pPr>
      <w:overflowPunct/>
      <w:autoSpaceDE/>
      <w:autoSpaceDN/>
      <w:adjustRightInd/>
      <w:spacing w:before="240" w:beforeAutospacing="0" w:after="0"/>
      <w:ind w:left="360"/>
      <w:jc w:val="both"/>
      <w:textAlignment w:val="auto"/>
    </w:pPr>
    <w:rPr>
      <w:rFonts w:eastAsia="MS Mincho"/>
      <w:i/>
      <w:sz w:val="22"/>
      <w:szCs w:val="20"/>
      <w:lang w:val="en-GB"/>
    </w:rPr>
  </w:style>
  <w:style w:type="paragraph" w:styleId="BodyTextIndent2">
    <w:name w:val="Body Text Indent 2"/>
    <w:basedOn w:val="Normal"/>
    <w:link w:val="BodyTextIndent2Char"/>
    <w:pPr>
      <w:overflowPunct/>
      <w:autoSpaceDE/>
      <w:autoSpaceDN/>
      <w:adjustRightInd/>
      <w:spacing w:before="0" w:beforeAutospacing="0"/>
      <w:ind w:left="568" w:hanging="568"/>
      <w:textAlignment w:val="auto"/>
    </w:pPr>
    <w:rPr>
      <w:rFonts w:eastAsia="MS Mincho"/>
      <w:sz w:val="22"/>
      <w:szCs w:val="20"/>
      <w:lang w:val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overflowPunct/>
      <w:autoSpaceDE/>
      <w:autoSpaceDN/>
      <w:adjustRightInd/>
      <w:spacing w:before="120" w:beforeAutospacing="0" w:after="120"/>
      <w:textAlignment w:val="auto"/>
    </w:pPr>
    <w:rPr>
      <w:rFonts w:eastAsia="MS Mincho"/>
      <w:b/>
      <w:sz w:val="22"/>
      <w:szCs w:val="20"/>
      <w:lang w:val="en-GB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spacing w:before="0" w:beforeAutospacing="0"/>
      <w:textAlignment w:val="auto"/>
    </w:pPr>
    <w:rPr>
      <w:sz w:val="22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  <w:pPr>
      <w:spacing w:before="0" w:beforeAutospacing="0"/>
    </w:pPr>
    <w:rPr>
      <w:rFonts w:eastAsia="Malgun Gothic"/>
      <w:sz w:val="22"/>
      <w:szCs w:val="20"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  <w:overflowPunct/>
      <w:autoSpaceDE/>
      <w:autoSpaceDN/>
      <w:adjustRightInd/>
      <w:spacing w:before="0" w:beforeAutospacing="0"/>
      <w:textAlignment w:val="auto"/>
    </w:pPr>
    <w:rPr>
      <w:rFonts w:ascii="Tahoma" w:hAnsi="Tahoma" w:cs="Tahoma"/>
      <w:sz w:val="22"/>
      <w:szCs w:val="20"/>
      <w:lang w:val="en-GB"/>
    </w:rPr>
  </w:style>
  <w:style w:type="character" w:styleId="EndnoteReference">
    <w:name w:val="endnote reference"/>
    <w:rPr>
      <w:vertAlign w:val="superscript"/>
    </w:rPr>
  </w:style>
  <w:style w:type="paragraph" w:styleId="EndnoteText">
    <w:name w:val="endnote text"/>
    <w:basedOn w:val="Normal"/>
    <w:link w:val="EndnoteTextChar"/>
    <w:pPr>
      <w:overflowPunct/>
      <w:autoSpaceDE/>
      <w:autoSpaceDN/>
      <w:adjustRightInd/>
      <w:snapToGrid w:val="0"/>
      <w:spacing w:before="0" w:beforeAutospacing="0"/>
      <w:textAlignment w:val="auto"/>
    </w:pPr>
    <w:rPr>
      <w:rFonts w:eastAsia="SimSun"/>
      <w:sz w:val="22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szCs w:val="20"/>
      <w:lang w:val="en-GB"/>
    </w:rPr>
  </w:style>
  <w:style w:type="character" w:styleId="HTMLAcronym">
    <w:name w:val="HTML Acronym"/>
    <w:uiPriority w:val="99"/>
    <w:unhideWhenUsed/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pPr>
      <w:keepLines/>
      <w:overflowPunct/>
      <w:autoSpaceDE/>
      <w:autoSpaceDN/>
      <w:adjustRightInd/>
      <w:spacing w:before="0" w:beforeAutospacing="0" w:after="0"/>
      <w:textAlignment w:val="auto"/>
    </w:pPr>
    <w:rPr>
      <w:sz w:val="22"/>
      <w:szCs w:val="20"/>
      <w:lang w:val="en-GB"/>
    </w:rPr>
  </w:style>
  <w:style w:type="paragraph" w:styleId="Index2">
    <w:name w:val="index 2"/>
    <w:basedOn w:val="Index1"/>
    <w:pPr>
      <w:ind w:left="284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/>
      <w:autoSpaceDE/>
      <w:autoSpaceDN/>
      <w:adjustRightInd/>
      <w:spacing w:before="360" w:beforeAutospacing="0" w:after="240"/>
      <w:textAlignment w:val="auto"/>
    </w:pPr>
    <w:rPr>
      <w:rFonts w:eastAsia="MS Mincho"/>
      <w:b/>
      <w:i/>
      <w:sz w:val="26"/>
      <w:szCs w:val="20"/>
      <w:lang w:val="en-GB"/>
    </w:rPr>
  </w:style>
  <w:style w:type="paragraph" w:styleId="List">
    <w:name w:val="List"/>
    <w:basedOn w:val="Normal"/>
    <w:link w:val="ListChar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sz w:val="22"/>
      <w:szCs w:val="20"/>
      <w:lang w:val="en-GB"/>
    </w:rPr>
  </w:style>
  <w:style w:type="paragraph" w:styleId="List2">
    <w:name w:val="List 2"/>
    <w:basedOn w:val="List"/>
    <w:link w:val="List2Cha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link w:val="ListBulletChar"/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tabs>
        <w:tab w:val="clear" w:pos="720"/>
        <w:tab w:val="left" w:pos="360"/>
        <w:tab w:val="left" w:pos="926"/>
      </w:tabs>
      <w:spacing w:before="0" w:beforeAutospacing="0"/>
      <w:ind w:left="926" w:firstLine="0"/>
    </w:pPr>
    <w:rPr>
      <w:rFonts w:eastAsia="MS Mincho"/>
      <w:sz w:val="22"/>
      <w:szCs w:val="20"/>
      <w:lang w:val="en-GB" w:eastAsia="en-GB"/>
    </w:rPr>
  </w:style>
  <w:style w:type="paragraph" w:styleId="ListNumber4">
    <w:name w:val="List Number 4"/>
    <w:basedOn w:val="Normal"/>
    <w:pPr>
      <w:numPr>
        <w:numId w:val="2"/>
      </w:numPr>
      <w:tabs>
        <w:tab w:val="clear" w:pos="720"/>
        <w:tab w:val="left" w:pos="360"/>
        <w:tab w:val="left" w:pos="1209"/>
      </w:tabs>
      <w:spacing w:before="0" w:beforeAutospacing="0"/>
      <w:ind w:left="1209" w:firstLine="0"/>
    </w:pPr>
    <w:rPr>
      <w:rFonts w:eastAsia="MS Mincho"/>
      <w:sz w:val="22"/>
      <w:szCs w:val="20"/>
      <w:lang w:val="en-GB" w:eastAsia="en-GB"/>
    </w:rPr>
  </w:style>
  <w:style w:type="paragraph" w:styleId="ListNumber5">
    <w:name w:val="List Number 5"/>
    <w:basedOn w:val="Normal"/>
    <w:pPr>
      <w:tabs>
        <w:tab w:val="left" w:pos="851"/>
        <w:tab w:val="left" w:pos="1800"/>
      </w:tabs>
      <w:spacing w:before="0" w:beforeAutospacing="0"/>
      <w:ind w:left="1800" w:hanging="851"/>
    </w:pPr>
    <w:rPr>
      <w:rFonts w:eastAsia="MS Mincho"/>
      <w:sz w:val="22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after="100" w:afterAutospacing="1"/>
      <w:textAlignment w:val="auto"/>
    </w:pPr>
    <w:rPr>
      <w:rFonts w:eastAsia="SimSun"/>
    </w:rPr>
  </w:style>
  <w:style w:type="paragraph" w:styleId="NormalIndent">
    <w:name w:val="Normal Indent"/>
    <w:basedOn w:val="Normal"/>
    <w:pPr>
      <w:overflowPunct/>
      <w:autoSpaceDE/>
      <w:autoSpaceDN/>
      <w:adjustRightInd/>
      <w:spacing w:before="0" w:beforeAutospacing="0" w:after="0"/>
      <w:ind w:left="851"/>
      <w:textAlignment w:val="auto"/>
    </w:pPr>
    <w:rPr>
      <w:rFonts w:eastAsia="MS Mincho"/>
      <w:sz w:val="22"/>
      <w:szCs w:val="20"/>
      <w:lang w:val="it-IT" w:eastAsia="en-GB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before="0" w:beforeAutospacing="0" w:after="0"/>
      <w:textAlignment w:val="auto"/>
    </w:pPr>
    <w:rPr>
      <w:rFonts w:ascii="Courier New" w:eastAsia="MS Mincho" w:hAnsi="Courier New"/>
      <w:sz w:val="22"/>
      <w:szCs w:val="20"/>
      <w:lang w:val="en-GB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/>
      <w:autoSpaceDE/>
      <w:autoSpaceDN/>
      <w:adjustRightInd/>
      <w:spacing w:before="0" w:beforeAutospacing="0" w:after="160"/>
      <w:textAlignment w:val="auto"/>
    </w:pPr>
    <w:rPr>
      <w:rFonts w:ascii="Calibri Light" w:hAnsi="Calibri Light"/>
      <w:b/>
      <w:bCs/>
      <w:kern w:val="28"/>
      <w:sz w:val="32"/>
      <w:szCs w:val="32"/>
      <w:lang w:val="fr-FR" w:eastAsia="fr-FR"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pPr>
      <w:spacing w:before="240" w:beforeAutospacing="0" w:after="60"/>
      <w:outlineLvl w:val="0"/>
    </w:pPr>
    <w:rPr>
      <w:rFonts w:ascii="Courier New" w:eastAsia="Malgun Gothic" w:hAnsi="Courier New"/>
      <w:sz w:val="22"/>
      <w:szCs w:val="20"/>
      <w:lang w:val="nb-NO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szCs w:val="20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sz w:val="22"/>
      <w:szCs w:val="20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sz w:val="22"/>
      <w:szCs w:val="20"/>
      <w:lang w:val="en-GB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sz w:val="22"/>
      <w:szCs w:val="20"/>
      <w:lang w:val="en-GB"/>
    </w:rPr>
  </w:style>
  <w:style w:type="paragraph" w:customStyle="1" w:styleId="FP">
    <w:name w:val="FP"/>
    <w:basedOn w:val="Normal"/>
    <w:pPr>
      <w:overflowPunct/>
      <w:autoSpaceDE/>
      <w:autoSpaceDN/>
      <w:adjustRightInd/>
      <w:spacing w:before="0" w:beforeAutospacing="0" w:after="0"/>
      <w:textAlignment w:val="auto"/>
    </w:pPr>
    <w:rPr>
      <w:sz w:val="22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sz w:val="22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locked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SimSun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spacing w:before="0" w:beforeAutospacing="0"/>
      <w:textAlignment w:val="auto"/>
    </w:pPr>
    <w:rPr>
      <w:rFonts w:eastAsia="SimSun"/>
      <w:i/>
      <w:color w:val="0000FF"/>
      <w:sz w:val="22"/>
      <w:szCs w:val="20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overflowPunct/>
      <w:autoSpaceDE/>
      <w:autoSpaceDN/>
      <w:adjustRightInd/>
      <w:spacing w:before="0" w:beforeAutospacing="0" w:after="0"/>
      <w:textAlignment w:val="auto"/>
    </w:pPr>
    <w:rPr>
      <w:rFonts w:eastAsia="MS Mincho"/>
      <w:sz w:val="22"/>
      <w:szCs w:val="20"/>
      <w:lang w:val="en-GB"/>
    </w:rPr>
  </w:style>
  <w:style w:type="character" w:customStyle="1" w:styleId="CaptionChar">
    <w:name w:val="Caption Char"/>
    <w:link w:val="Caption"/>
    <w:uiPriority w:val="99"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Normal"/>
    <w:next w:val="table"/>
    <w:pPr>
      <w:overflowPunct/>
      <w:autoSpaceDE/>
      <w:autoSpaceDN/>
      <w:adjustRightInd/>
      <w:spacing w:before="0" w:beforeAutospacing="0" w:after="0"/>
      <w:textAlignment w:val="auto"/>
    </w:pPr>
    <w:rPr>
      <w:rFonts w:eastAsia="MS Mincho"/>
      <w:i/>
      <w:sz w:val="22"/>
      <w:szCs w:val="20"/>
      <w:lang w:val="en-GB"/>
    </w:rPr>
  </w:style>
  <w:style w:type="paragraph" w:customStyle="1" w:styleId="table">
    <w:name w:val="table"/>
    <w:basedOn w:val="Normal"/>
    <w:next w:val="Normal"/>
    <w:pPr>
      <w:overflowPunct/>
      <w:autoSpaceDE/>
      <w:autoSpaceDN/>
      <w:adjustRightInd/>
      <w:spacing w:before="0" w:beforeAutospacing="0" w:after="0"/>
      <w:jc w:val="center"/>
      <w:textAlignment w:val="auto"/>
    </w:pPr>
    <w:rPr>
      <w:rFonts w:eastAsia="MS Mincho"/>
      <w:sz w:val="22"/>
      <w:szCs w:val="20"/>
    </w:rPr>
  </w:style>
  <w:style w:type="paragraph" w:customStyle="1" w:styleId="HE">
    <w:name w:val="HE"/>
    <w:basedOn w:val="Normal"/>
    <w:pPr>
      <w:overflowPunct/>
      <w:autoSpaceDE/>
      <w:autoSpaceDN/>
      <w:adjustRightInd/>
      <w:spacing w:before="0" w:beforeAutospacing="0" w:after="0"/>
      <w:textAlignment w:val="auto"/>
    </w:pPr>
    <w:rPr>
      <w:rFonts w:eastAsia="MS Mincho"/>
      <w:b/>
      <w:sz w:val="22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pPr>
      <w:widowControl w:val="0"/>
      <w:overflowPunct/>
      <w:autoSpaceDE/>
      <w:autoSpaceDN/>
      <w:adjustRightInd/>
      <w:spacing w:before="0" w:beforeAutospacing="0" w:after="240"/>
      <w:jc w:val="both"/>
      <w:textAlignment w:val="auto"/>
    </w:pPr>
    <w:rPr>
      <w:rFonts w:eastAsia="MS Mincho"/>
      <w:szCs w:val="20"/>
      <w:lang w:val="en-AU"/>
    </w:rPr>
  </w:style>
  <w:style w:type="paragraph" w:customStyle="1" w:styleId="Reference">
    <w:name w:val="Reference"/>
    <w:basedOn w:val="EX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beforeAutospacing="0"/>
      <w:ind w:left="735" w:hanging="735"/>
      <w:textAlignment w:val="auto"/>
      <w:outlineLvl w:val="0"/>
    </w:pPr>
    <w:rPr>
      <w:rFonts w:ascii="Arial" w:eastAsia="MS Mincho" w:hAnsi="Arial"/>
      <w:sz w:val="36"/>
      <w:szCs w:val="20"/>
      <w:lang w:val="en-GB" w:eastAsia="de-DE"/>
    </w:rPr>
  </w:style>
  <w:style w:type="paragraph" w:customStyle="1" w:styleId="CRfront">
    <w:name w:val="CR_front"/>
    <w:rPr>
      <w:rFonts w:ascii="Arial" w:eastAsia="MS Mincho" w:hAnsi="Arial"/>
      <w:lang w:val="en-GB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overflowPunct/>
      <w:autoSpaceDE/>
      <w:autoSpaceDN/>
      <w:adjustRightInd/>
      <w:spacing w:before="60" w:beforeAutospacing="0" w:after="60"/>
      <w:ind w:left="360" w:hanging="360"/>
      <w:jc w:val="both"/>
      <w:textAlignment w:val="auto"/>
    </w:pPr>
    <w:rPr>
      <w:rFonts w:eastAsia="MS Mincho"/>
      <w:sz w:val="22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pPr>
      <w:overflowPunct/>
      <w:autoSpaceDE/>
      <w:autoSpaceDN/>
      <w:adjustRightInd/>
      <w:spacing w:before="0" w:beforeAutospacing="0" w:after="240"/>
      <w:jc w:val="both"/>
      <w:textAlignment w:val="auto"/>
    </w:pPr>
    <w:rPr>
      <w:rFonts w:ascii="Helvetica" w:eastAsia="MS Mincho" w:hAnsi="Helvetica"/>
      <w:sz w:val="22"/>
      <w:szCs w:val="20"/>
      <w:lang w:val="en-GB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spacing w:before="0" w:beforeAutospacing="0"/>
      <w:textAlignment w:val="auto"/>
    </w:pPr>
    <w:rPr>
      <w:rFonts w:eastAsia="MS Mincho"/>
      <w:sz w:val="22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pPr>
      <w:overflowPunct/>
      <w:autoSpaceDE/>
      <w:autoSpaceDN/>
      <w:adjustRightInd/>
      <w:spacing w:before="120" w:beforeAutospacing="0" w:after="0" w:line="280" w:lineRule="atLeast"/>
      <w:ind w:left="360" w:hanging="360"/>
      <w:jc w:val="both"/>
      <w:textAlignment w:val="auto"/>
    </w:pPr>
    <w:rPr>
      <w:rFonts w:ascii="Bookman" w:eastAsia="MS Mincho" w:hAnsi="Bookman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pPr>
      <w:overflowPunct/>
      <w:autoSpaceDE/>
      <w:autoSpaceDN/>
      <w:adjustRightInd/>
      <w:spacing w:before="120" w:beforeAutospacing="0" w:after="0"/>
      <w:jc w:val="both"/>
      <w:textAlignment w:val="auto"/>
    </w:pPr>
    <w:rPr>
      <w:rFonts w:eastAsia="MS Mincho"/>
      <w:sz w:val="22"/>
      <w:szCs w:val="20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pPr>
      <w:widowControl w:val="0"/>
      <w:overflowPunct/>
      <w:autoSpaceDE/>
      <w:autoSpaceDN/>
      <w:adjustRightInd/>
      <w:spacing w:before="120" w:beforeAutospacing="0" w:after="0" w:line="280" w:lineRule="atLeast"/>
      <w:jc w:val="center"/>
      <w:textAlignment w:val="auto"/>
    </w:pPr>
    <w:rPr>
      <w:rFonts w:ascii="Bookman" w:eastAsia="MS Mincho" w:hAnsi="Bookman"/>
      <w:sz w:val="22"/>
      <w:szCs w:val="20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pPr>
      <w:numPr>
        <w:numId w:val="3"/>
      </w:numPr>
      <w:overflowPunct/>
      <w:autoSpaceDE/>
      <w:autoSpaceDN/>
      <w:adjustRightInd/>
      <w:spacing w:before="0" w:beforeAutospacing="0" w:after="80"/>
      <w:textAlignment w:val="auto"/>
    </w:pPr>
    <w:rPr>
      <w:rFonts w:eastAsia="MS Mincho"/>
      <w:sz w:val="18"/>
      <w:szCs w:val="20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B1Char1">
    <w:name w:val="B1 Char1"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</w:style>
  <w:style w:type="paragraph" w:customStyle="1" w:styleId="B1">
    <w:name w:val="B1+"/>
    <w:basedOn w:val="B10"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SimSun"/>
      <w:lang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1"/>
    <w:uiPriority w:val="34"/>
    <w:qFormat/>
    <w:pPr>
      <w:numPr>
        <w:numId w:val="6"/>
      </w:numPr>
      <w:overflowPunct/>
      <w:autoSpaceDE/>
      <w:autoSpaceDN/>
      <w:adjustRightInd/>
      <w:spacing w:before="0" w:beforeAutospacing="0" w:after="0"/>
      <w:contextualSpacing/>
      <w:textAlignment w:val="auto"/>
    </w:pPr>
    <w:rPr>
      <w:rFonts w:eastAsia="SimSun"/>
      <w:sz w:val="22"/>
      <w:lang w:val="en-GB"/>
    </w:rPr>
  </w:style>
  <w:style w:type="character" w:customStyle="1" w:styleId="ListParagraphChar1">
    <w:name w:val="List Paragraph Char1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목록 단락 Char"/>
    <w:link w:val="ListParagraph"/>
    <w:uiPriority w:val="34"/>
    <w:qFormat/>
    <w:rPr>
      <w:rFonts w:ascii="Times New Roman" w:eastAsia="SimSun" w:hAnsi="Times New Roman"/>
      <w:sz w:val="22"/>
      <w:szCs w:val="24"/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BodyText"/>
    <w:autoRedefine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pPr>
      <w:numPr>
        <w:numId w:val="7"/>
      </w:numPr>
      <w:tabs>
        <w:tab w:val="clear" w:pos="360"/>
        <w:tab w:val="left" w:pos="720"/>
      </w:tabs>
      <w:spacing w:before="120" w:beforeAutospacing="0" w:after="120"/>
      <w:ind w:left="720"/>
    </w:pPr>
    <w:rPr>
      <w:rFonts w:eastAsia="SimSun"/>
      <w:sz w:val="22"/>
      <w:szCs w:val="20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rPr>
      <w:rFonts w:ascii="Arial" w:hAnsi="Arial"/>
      <w:sz w:val="18"/>
      <w:lang w:val="en-GB"/>
    </w:rPr>
  </w:style>
  <w:style w:type="paragraph" w:customStyle="1" w:styleId="Revision1">
    <w:name w:val="Revision1"/>
    <w:hidden/>
    <w:uiPriority w:val="99"/>
    <w:semiHidden/>
    <w:rPr>
      <w:rFonts w:eastAsia="SimSun"/>
      <w:lang w:val="en-GB"/>
    </w:rPr>
  </w:style>
  <w:style w:type="character" w:customStyle="1" w:styleId="EQChar">
    <w:name w:val="EQ Char"/>
    <w:link w:val="EQ"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pPr>
      <w:spacing w:before="0" w:beforeAutospacing="0"/>
      <w:ind w:left="1135" w:hanging="851"/>
    </w:pPr>
    <w:rPr>
      <w:rFonts w:eastAsia="Calibri"/>
      <w:sz w:val="22"/>
      <w:szCs w:val="20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Normal"/>
    <w:pPr>
      <w:numPr>
        <w:numId w:val="8"/>
      </w:numPr>
      <w:tabs>
        <w:tab w:val="clear" w:pos="644"/>
        <w:tab w:val="left" w:pos="360"/>
        <w:tab w:val="left" w:pos="851"/>
      </w:tabs>
      <w:spacing w:before="0" w:beforeAutospacing="0"/>
      <w:ind w:left="0" w:firstLine="0"/>
    </w:pPr>
    <w:rPr>
      <w:rFonts w:eastAsia="PMingLiU"/>
      <w:sz w:val="22"/>
      <w:szCs w:val="20"/>
      <w:lang w:val="en-GB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after="100" w:afterAutospacing="1"/>
      <w:textAlignment w:val="auto"/>
    </w:pPr>
    <w:rPr>
      <w:rFonts w:eastAsia="SimSun"/>
    </w:rPr>
  </w:style>
  <w:style w:type="character" w:customStyle="1" w:styleId="FootnoteTextChar1">
    <w:name w:val="Footnote Text Char1"/>
    <w:semiHidden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beforeAutospacing="0" w:after="160" w:line="240" w:lineRule="exact"/>
      <w:textAlignment w:val="auto"/>
    </w:pPr>
    <w:rPr>
      <w:rFonts w:ascii="Verdana" w:eastAsia="Batang" w:hAnsi="Verdana"/>
      <w:szCs w:val="20"/>
    </w:rPr>
  </w:style>
  <w:style w:type="character" w:customStyle="1" w:styleId="capCharChar2">
    <w:name w:val="cap Char Char2"/>
    <w:rPr>
      <w:b/>
      <w:lang w:val="en-GB" w:eastAsia="en-GB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rPr>
      <w:rFonts w:ascii="Arial" w:hAnsi="Arial" w:cs="Times New Roman"/>
      <w:sz w:val="20"/>
      <w:szCs w:val="20"/>
      <w:lang w:val="en-GB" w:eastAsia="en-US"/>
    </w:rPr>
  </w:style>
  <w:style w:type="paragraph" w:customStyle="1" w:styleId="1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0">
    <w:name w:val="修订1"/>
    <w:hidden/>
    <w:semiHidden/>
    <w:rPr>
      <w:lang w:val="en-GB"/>
    </w:rPr>
  </w:style>
  <w:style w:type="character" w:customStyle="1" w:styleId="EndnoteTextChar">
    <w:name w:val="Endnote Text Char"/>
    <w:basedOn w:val="DefaultParagraphFont"/>
    <w:link w:val="EndnoteText"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pPr>
      <w:keepNext/>
      <w:keepLines/>
      <w:spacing w:before="60" w:beforeAutospacing="0"/>
      <w:jc w:val="center"/>
    </w:pPr>
    <w:rPr>
      <w:rFonts w:ascii="Arial" w:hAnsi="Arial"/>
      <w:b/>
      <w:sz w:val="22"/>
      <w:szCs w:val="20"/>
      <w:lang w:val="en-GB"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spacing w:before="0" w:beforeAutospacing="0"/>
      <w:ind w:left="851"/>
    </w:pPr>
    <w:rPr>
      <w:sz w:val="22"/>
      <w:szCs w:val="20"/>
      <w:lang w:val="en-GB" w:eastAsia="ja-JP"/>
    </w:rPr>
  </w:style>
  <w:style w:type="paragraph" w:customStyle="1" w:styleId="INDENT2">
    <w:name w:val="INDENT2"/>
    <w:basedOn w:val="Normal"/>
    <w:pPr>
      <w:spacing w:before="0" w:beforeAutospacing="0"/>
      <w:ind w:left="1135" w:hanging="284"/>
    </w:pPr>
    <w:rPr>
      <w:sz w:val="22"/>
      <w:szCs w:val="20"/>
      <w:lang w:val="en-GB" w:eastAsia="ja-JP"/>
    </w:rPr>
  </w:style>
  <w:style w:type="paragraph" w:customStyle="1" w:styleId="INDENT3">
    <w:name w:val="INDENT3"/>
    <w:basedOn w:val="Normal"/>
    <w:pPr>
      <w:spacing w:before="0" w:beforeAutospacing="0"/>
      <w:ind w:left="1701" w:hanging="567"/>
    </w:pPr>
    <w:rPr>
      <w:sz w:val="22"/>
      <w:szCs w:val="20"/>
      <w:lang w:val="en-GB" w:eastAsia="ja-JP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beforeAutospacing="0" w:after="480"/>
      <w:jc w:val="center"/>
    </w:pPr>
    <w:rPr>
      <w:b/>
      <w:szCs w:val="20"/>
      <w:lang w:val="en-GB" w:eastAsia="ja-JP"/>
    </w:rPr>
  </w:style>
  <w:style w:type="paragraph" w:customStyle="1" w:styleId="RecCCITT">
    <w:name w:val="Rec_CCITT_#"/>
    <w:basedOn w:val="Normal"/>
    <w:pPr>
      <w:keepNext/>
      <w:keepLines/>
      <w:spacing w:before="0" w:beforeAutospacing="0"/>
    </w:pPr>
    <w:rPr>
      <w:b/>
      <w:sz w:val="22"/>
      <w:szCs w:val="20"/>
      <w:lang w:val="en-GB" w:eastAsia="ja-JP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beforeAutospacing="0"/>
      <w:ind w:left="1588" w:hanging="397"/>
      <w:jc w:val="both"/>
    </w:pPr>
    <w:rPr>
      <w:sz w:val="22"/>
      <w:szCs w:val="20"/>
      <w:lang w:eastAsia="ja-JP"/>
    </w:rPr>
  </w:style>
  <w:style w:type="paragraph" w:customStyle="1" w:styleId="CouvRecTitle">
    <w:name w:val="Couv Rec Title"/>
    <w:basedOn w:val="Normal"/>
    <w:pPr>
      <w:keepNext/>
      <w:keepLines/>
      <w:spacing w:before="240" w:beforeAutospacing="0"/>
      <w:ind w:left="1418"/>
    </w:pPr>
    <w:rPr>
      <w:rFonts w:ascii="Arial" w:hAnsi="Arial"/>
      <w:b/>
      <w:sz w:val="36"/>
      <w:szCs w:val="20"/>
      <w:lang w:eastAsia="ja-JP"/>
    </w:rPr>
  </w:style>
  <w:style w:type="paragraph" w:customStyle="1" w:styleId="Figure">
    <w:name w:val="Figure"/>
    <w:basedOn w:val="Normal"/>
    <w:pPr>
      <w:tabs>
        <w:tab w:val="left" w:pos="1440"/>
      </w:tabs>
      <w:overflowPunct/>
      <w:autoSpaceDE/>
      <w:autoSpaceDN/>
      <w:adjustRightInd/>
      <w:spacing w:before="180" w:beforeAutospacing="0" w:after="240" w:line="280" w:lineRule="atLeast"/>
      <w:ind w:left="720" w:hanging="360"/>
      <w:jc w:val="center"/>
      <w:textAlignment w:val="auto"/>
    </w:pPr>
    <w:rPr>
      <w:rFonts w:ascii="Arial" w:hAnsi="Arial"/>
      <w:b/>
      <w:sz w:val="22"/>
      <w:szCs w:val="20"/>
      <w:lang w:eastAsia="ja-JP"/>
    </w:rPr>
  </w:style>
  <w:style w:type="table" w:customStyle="1" w:styleId="TableGrid1">
    <w:name w:val="Table Grid1"/>
    <w:basedOn w:val="TableNormal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before="0" w:beforeAutospacing="0" w:after="120"/>
    </w:pPr>
    <w:rPr>
      <w:rFonts w:ascii="Arial" w:eastAsia="MS Mincho" w:hAnsi="Arial"/>
      <w:szCs w:val="20"/>
      <w:lang w:val="fr-FR" w:eastAsia="ko-KR"/>
    </w:rPr>
  </w:style>
  <w:style w:type="paragraph" w:customStyle="1" w:styleId="p20">
    <w:name w:val="p20"/>
    <w:basedOn w:val="Normal"/>
    <w:pPr>
      <w:overflowPunct/>
      <w:autoSpaceDE/>
      <w:autoSpaceDN/>
      <w:adjustRightInd/>
      <w:snapToGrid w:val="0"/>
      <w:spacing w:before="0" w:beforeAutospacing="0" w:after="0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TC">
    <w:name w:val="ATC"/>
    <w:basedOn w:val="Normal"/>
    <w:pPr>
      <w:spacing w:before="0" w:beforeAutospacing="0"/>
    </w:pPr>
    <w:rPr>
      <w:sz w:val="22"/>
      <w:szCs w:val="20"/>
      <w:lang w:val="en-GB" w:eastAsia="ja-JP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pPr>
      <w:shd w:val="clear" w:color="000000" w:fill="FFFF00"/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</w:pPr>
    <w:rPr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pPr>
      <w:tabs>
        <w:tab w:val="left" w:pos="928"/>
      </w:tabs>
      <w:overflowPunct/>
      <w:autoSpaceDE/>
      <w:autoSpaceDN/>
      <w:adjustRightInd/>
      <w:spacing w:before="0" w:beforeAutospacing="0"/>
      <w:ind w:left="928" w:hanging="360"/>
      <w:textAlignment w:val="auto"/>
    </w:pPr>
    <w:rPr>
      <w:rFonts w:eastAsia="Batang"/>
      <w:sz w:val="22"/>
      <w:szCs w:val="20"/>
      <w:lang w:val="en-GB" w:eastAsia="ko-KR"/>
    </w:rPr>
  </w:style>
  <w:style w:type="table" w:customStyle="1" w:styleId="TableGrid2">
    <w:name w:val="Table Grid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pPr>
      <w:overflowPunct/>
      <w:autoSpaceDE/>
      <w:autoSpaceDN/>
      <w:adjustRightInd/>
      <w:spacing w:after="100" w:afterAutospacing="1"/>
      <w:textAlignment w:val="auto"/>
    </w:pPr>
    <w:rPr>
      <w:lang w:eastAsia="ko-KR"/>
    </w:rPr>
  </w:style>
  <w:style w:type="paragraph" w:customStyle="1" w:styleId="11">
    <w:name w:val="吹き出し1"/>
    <w:basedOn w:val="Normal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pPr>
      <w:spacing w:before="120" w:beforeAutospacing="0" w:after="120"/>
    </w:pPr>
    <w:rPr>
      <w:rFonts w:eastAsia="MS Mincho"/>
      <w:b/>
      <w:sz w:val="22"/>
      <w:szCs w:val="20"/>
      <w:lang w:val="en-GB" w:eastAsia="en-GB"/>
    </w:rPr>
  </w:style>
  <w:style w:type="paragraph" w:customStyle="1" w:styleId="HO">
    <w:name w:val="HO"/>
    <w:basedOn w:val="Normal"/>
    <w:pPr>
      <w:spacing w:before="0" w:beforeAutospacing="0" w:after="0"/>
      <w:jc w:val="right"/>
    </w:pPr>
    <w:rPr>
      <w:rFonts w:eastAsia="MS Mincho"/>
      <w:b/>
      <w:sz w:val="22"/>
      <w:szCs w:val="20"/>
      <w:lang w:val="en-GB" w:eastAsia="en-GB"/>
    </w:rPr>
  </w:style>
  <w:style w:type="paragraph" w:customStyle="1" w:styleId="WP">
    <w:name w:val="WP"/>
    <w:basedOn w:val="Normal"/>
    <w:pPr>
      <w:spacing w:before="0" w:beforeAutospacing="0" w:after="0"/>
      <w:jc w:val="both"/>
    </w:pPr>
    <w:rPr>
      <w:rFonts w:eastAsia="MS Mincho"/>
      <w:sz w:val="22"/>
      <w:szCs w:val="20"/>
      <w:lang w:val="en-GB"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pPr>
      <w:spacing w:before="120" w:beforeAutospacing="0" w:after="120"/>
    </w:pPr>
    <w:rPr>
      <w:rFonts w:eastAsia="MS Mincho"/>
      <w:sz w:val="22"/>
      <w:szCs w:val="20"/>
      <w:lang w:eastAsia="en-GB"/>
    </w:rPr>
  </w:style>
  <w:style w:type="paragraph" w:customStyle="1" w:styleId="Teststep">
    <w:name w:val="Test step"/>
    <w:basedOn w:val="Normal"/>
    <w:pPr>
      <w:tabs>
        <w:tab w:val="left" w:pos="720"/>
      </w:tabs>
      <w:spacing w:before="0" w:beforeAutospacing="0" w:after="0"/>
      <w:ind w:left="720" w:hanging="720"/>
    </w:pPr>
    <w:rPr>
      <w:rFonts w:eastAsia="MS Mincho"/>
      <w:sz w:val="22"/>
      <w:szCs w:val="20"/>
      <w:lang w:val="en-GB"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3">
    <w:name w:val="図表目次1"/>
    <w:basedOn w:val="Normal"/>
    <w:next w:val="Normal"/>
    <w:pPr>
      <w:spacing w:before="0" w:beforeAutospacing="0"/>
      <w:ind w:left="400" w:hanging="400"/>
      <w:jc w:val="center"/>
    </w:pPr>
    <w:rPr>
      <w:rFonts w:eastAsia="MS Mincho"/>
      <w:b/>
      <w:sz w:val="22"/>
      <w:szCs w:val="20"/>
      <w:lang w:val="en-GB" w:eastAsia="en-GB"/>
    </w:rPr>
  </w:style>
  <w:style w:type="paragraph" w:customStyle="1" w:styleId="t2">
    <w:name w:val="t2"/>
    <w:basedOn w:val="Normal"/>
    <w:pPr>
      <w:spacing w:before="0" w:beforeAutospacing="0" w:after="0"/>
    </w:pPr>
    <w:rPr>
      <w:rFonts w:eastAsia="MS Mincho"/>
      <w:sz w:val="22"/>
      <w:szCs w:val="20"/>
      <w:lang w:val="en-GB"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spacing w:before="0" w:beforeAutospacing="0"/>
      <w:ind w:left="360" w:hanging="360"/>
    </w:pPr>
    <w:rPr>
      <w:rFonts w:eastAsia="MS Mincho"/>
      <w:sz w:val="22"/>
      <w:szCs w:val="20"/>
      <w:lang w:eastAsia="en-GB"/>
    </w:rPr>
  </w:style>
  <w:style w:type="paragraph" w:customStyle="1" w:styleId="Copyright">
    <w:name w:val="Copyright"/>
    <w:basedOn w:val="Normal"/>
    <w:pPr>
      <w:spacing w:before="0" w:beforeAutospacing="0" w:after="0"/>
      <w:jc w:val="center"/>
    </w:pPr>
    <w:rPr>
      <w:rFonts w:ascii="Arial" w:eastAsia="MS Mincho" w:hAnsi="Arial"/>
      <w:b/>
      <w:sz w:val="16"/>
      <w:szCs w:val="20"/>
      <w:lang w:val="en-GB" w:eastAsia="ja-JP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pPr>
      <w:spacing w:before="0" w:beforeAutospacing="0" w:after="220"/>
    </w:pPr>
    <w:rPr>
      <w:rFonts w:eastAsia="MS Mincho"/>
      <w:b/>
      <w:sz w:val="22"/>
      <w:szCs w:val="20"/>
      <w:lang w:eastAsia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Normal"/>
    <w:pPr>
      <w:overflowPunct/>
      <w:autoSpaceDE/>
      <w:autoSpaceDN/>
      <w:adjustRightInd/>
      <w:spacing w:before="0" w:beforeAutospacing="0" w:after="220"/>
      <w:ind w:left="1298"/>
      <w:textAlignment w:val="auto"/>
    </w:pPr>
    <w:rPr>
      <w:rFonts w:ascii="Arial" w:eastAsia="SimSun" w:hAnsi="Arial"/>
      <w:sz w:val="22"/>
      <w:szCs w:val="20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pPr>
      <w:keepNext/>
      <w:tabs>
        <w:tab w:val="left" w:pos="0"/>
      </w:tabs>
      <w:overflowPunct/>
      <w:autoSpaceDE/>
      <w:autoSpaceDN/>
      <w:adjustRightInd/>
      <w:spacing w:beforeLines="20" w:before="0" w:beforeAutospacing="0" w:afterLines="10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szCs w:val="20"/>
      <w:lang w:eastAsia="zh-CN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pPr>
      <w:keepNext/>
      <w:keepLines/>
      <w:spacing w:before="0" w:beforeAutospacing="0" w:after="0"/>
      <w:ind w:right="134"/>
      <w:jc w:val="right"/>
    </w:pPr>
    <w:rPr>
      <w:rFonts w:ascii="Arial" w:hAnsi="Arial" w:cs="Arial"/>
      <w:sz w:val="18"/>
      <w:szCs w:val="18"/>
      <w:lang w:eastAsia="ko-KR"/>
    </w:rPr>
  </w:style>
  <w:style w:type="paragraph" w:customStyle="1" w:styleId="StyleTAC">
    <w:name w:val="Style TAC +"/>
    <w:basedOn w:val="TAC"/>
    <w:next w:val="TAC"/>
    <w:link w:val="StyleTACChar"/>
    <w:autoRedefine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4">
    <w:name w:val="表格格線1"/>
    <w:basedOn w:val="TableNormal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</w:style>
  <w:style w:type="paragraph" w:customStyle="1" w:styleId="H53GPP">
    <w:name w:val="H5 3GPP"/>
    <w:basedOn w:val="Normal"/>
    <w:link w:val="H53GPPChar"/>
    <w:qFormat/>
    <w:pPr>
      <w:keepNext/>
      <w:keepLines/>
      <w:spacing w:before="120" w:beforeAutospacing="0"/>
      <w:ind w:left="1134" w:hanging="1134"/>
      <w:outlineLvl w:val="2"/>
    </w:pPr>
    <w:rPr>
      <w:rFonts w:ascii="Arial" w:eastAsia="SimSun" w:hAnsi="Arial"/>
      <w:snapToGrid w:val="0"/>
      <w:sz w:val="22"/>
      <w:szCs w:val="22"/>
      <w:lang w:val="en-GB"/>
    </w:rPr>
  </w:style>
  <w:style w:type="character" w:customStyle="1" w:styleId="H53GPPChar">
    <w:name w:val="H5 3GPP Char"/>
    <w:basedOn w:val="DefaultParagraphFont"/>
    <w:link w:val="H53GPP"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Subtitle1">
    <w:name w:val="Subtitle1"/>
    <w:basedOn w:val="Normal"/>
    <w:next w:val="Normal"/>
    <w:uiPriority w:val="11"/>
    <w:qFormat/>
    <w:pPr>
      <w:spacing w:before="240" w:beforeAutospacing="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val="en-GB" w:eastAsia="ko-KR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a0">
    <w:name w:val="修订"/>
    <w:hidden/>
    <w:semiHidden/>
    <w:rPr>
      <w:lang w:val="en-GB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DefaultParagraphFont"/>
    <w:semiHidden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Char33">
    <w:name w:val="Char Char33"/>
    <w:semiHidden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15">
    <w:name w:val="副标题1"/>
    <w:basedOn w:val="Normal"/>
    <w:next w:val="Normal"/>
    <w:uiPriority w:val="11"/>
    <w:qFormat/>
    <w:pPr>
      <w:spacing w:before="240" w:beforeAutospacing="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val="en-GB" w:eastAsia="ko-KR"/>
    </w:rPr>
  </w:style>
  <w:style w:type="paragraph" w:customStyle="1" w:styleId="21">
    <w:name w:val="修订2"/>
    <w:hidden/>
    <w:semiHidden/>
    <w:rPr>
      <w:lang w:val="en-GB"/>
    </w:rPr>
  </w:style>
  <w:style w:type="character" w:customStyle="1" w:styleId="Char1">
    <w:name w:val="副标题 Char1"/>
    <w:basedOn w:val="DefaultParagraphFont"/>
    <w:rPr>
      <w:rFonts w:ascii="Calibri Light" w:eastAsia="SimSun" w:hAnsi="Calibri Light" w:cs="Times New Roman"/>
      <w:b/>
      <w:bCs/>
      <w:kern w:val="28"/>
      <w:sz w:val="32"/>
      <w:szCs w:val="32"/>
      <w:lang w:val="en-GB" w:eastAsia="en-US"/>
    </w:rPr>
  </w:style>
  <w:style w:type="table" w:customStyle="1" w:styleId="16">
    <w:name w:val="网格型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DefaultParagraphFont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before="0" w:beforeAutospacing="0" w:after="0"/>
      <w:ind w:left="1622" w:hanging="363"/>
      <w:textAlignment w:val="auto"/>
    </w:pPr>
    <w:rPr>
      <w:rFonts w:ascii="Arial" w:eastAsia="MS Mincho" w:hAnsi="Arial"/>
      <w:sz w:val="22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DefaultParagraphFont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4">
    <w:name w:val="Subtitle Char4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9"/>
      </w:numPr>
      <w:spacing w:before="60" w:beforeAutospacing="0" w:after="60"/>
      <w:jc w:val="both"/>
    </w:pPr>
    <w:rPr>
      <w:rFonts w:eastAsia="SimSun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sz w:val="22"/>
      <w:lang w:val="en-US" w:eastAsia="zh-C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de-DE" w:eastAsia="zh-CN"/>
    </w:rPr>
  </w:style>
  <w:style w:type="paragraph" w:customStyle="1" w:styleId="Observation">
    <w:name w:val="Observation"/>
    <w:basedOn w:val="Proposal"/>
    <w:autoRedefine/>
    <w:uiPriority w:val="99"/>
    <w:qFormat/>
    <w:rsid w:val="00C1620E"/>
    <w:pPr>
      <w:numPr>
        <w:numId w:val="11"/>
      </w:numPr>
      <w:tabs>
        <w:tab w:val="left" w:pos="0"/>
      </w:tabs>
      <w:ind w:left="360"/>
      <w:jc w:val="left"/>
    </w:pPr>
    <w:rPr>
      <w:lang w:eastAsia="ja-JP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00BodyText">
    <w:name w:val="00 BodyText"/>
    <w:basedOn w:val="Normal"/>
    <w:pPr>
      <w:overflowPunct/>
      <w:autoSpaceDE/>
      <w:autoSpaceDN/>
      <w:adjustRightInd/>
      <w:spacing w:before="0" w:beforeAutospacing="0" w:after="220" w:line="256" w:lineRule="auto"/>
      <w:textAlignment w:val="auto"/>
    </w:pPr>
    <w:rPr>
      <w:rFonts w:ascii="Arial" w:eastAsiaTheme="minorEastAsia" w:hAnsi="Arial" w:cstheme="minorBidi"/>
      <w:sz w:val="22"/>
      <w:szCs w:val="22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rPr>
      <w:rFonts w:ascii="Times" w:eastAsia="Times" w:hAnsi="Times" w:cs="Times" w:hint="default"/>
      <w:szCs w:val="24"/>
      <w:lang w:val="en-US"/>
    </w:rPr>
  </w:style>
  <w:style w:type="paragraph" w:customStyle="1" w:styleId="ListParagraph1">
    <w:name w:val="List Paragraph1"/>
    <w:link w:val="ListParagraphChar"/>
    <w:pPr>
      <w:ind w:leftChars="400" w:left="840"/>
    </w:pPr>
    <w:rPr>
      <w:rFonts w:ascii="Times" w:hAnsi="Times"/>
      <w:szCs w:val="24"/>
      <w:lang w:eastAsia="zh-CN"/>
    </w:rPr>
  </w:style>
  <w:style w:type="paragraph" w:customStyle="1" w:styleId="Revision2">
    <w:name w:val="Revision2"/>
    <w:hidden/>
    <w:uiPriority w:val="99"/>
    <w:unhideWhenUsed/>
    <w:rPr>
      <w:rFonts w:eastAsia="Times New Roman"/>
      <w:sz w:val="22"/>
      <w:lang w:val="en-GB"/>
    </w:rPr>
  </w:style>
  <w:style w:type="character" w:customStyle="1" w:styleId="Mention2">
    <w:name w:val="Mention2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rPr>
      <w:rFonts w:eastAsia="Times New Roman"/>
      <w:sz w:val="22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925207"/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A84FF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84FF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Version="6" StyleName="APA" SelectedStyle="/APASixthEditionOfficeOnline.xsl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xsi="http://www.w3.org/2001/XMLSchema-instance" xmlns:pc="http://schemas.microsoft.com/office/infopath/2007/PartnerControls" xmlns:p="http://schemas.microsoft.com/office/2006/metadata/propertie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047803B-734A-2D4B-9414-7175AE852E39}">
  <ds:schemaRefs/>
</ds:datastoreItem>
</file>

<file path=customXml/itemProps2.xml><?xml version="1.0" encoding="utf-8"?>
<ds:datastoreItem xmlns:ds="http://schemas.openxmlformats.org/officeDocument/2006/customXml" ds:itemID="{4F064885-B801-4BCB-A518-5ADD16F75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8C335D-D919-473B-8F07-0FCA861A01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76026D-17AE-48FB-A749-5175268B4E69}">
  <ds:schemaRefs>
    <ds:schemaRef ds:uri="http://schemas.microsoft.com/office/infopath/2007/PartnerControls"/>
    <ds:schemaRef ds:uri="http://schemas.microsoft.com/office/2006/metadata/propertie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3</Pages>
  <Words>853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Deep [EAB]</dc:creator>
  <cp:lastModifiedBy>Deep [E///]</cp:lastModifiedBy>
  <cp:revision>514</cp:revision>
  <cp:lastPrinted>1900-01-02T22:58:00Z</cp:lastPrinted>
  <dcterms:created xsi:type="dcterms:W3CDTF">2025-03-27T15:08:00Z</dcterms:created>
  <dcterms:modified xsi:type="dcterms:W3CDTF">2025-11-07T09:10:00Z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1033-6.11.0.8608</vt:lpwstr>
  </property>
  <property fmtid="{D5CDD505-2E9C-101B-9397-08002B2CF9AE}" pid="23" name="ICV">
    <vt:lpwstr>9A181B360EE7D4EAB9EEDE6635351376_42</vt:lpwstr>
  </property>
  <property fmtid="{D5CDD505-2E9C-101B-9397-08002B2CF9AE}" pid="24" name="MediaServiceImageTags">
    <vt:lpwstr/>
  </property>
</Properties>
</file>